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Calibri" w:hAnsi="Calibri" w:eastAsia="Times New Roman" w:cs="Calibri"/>
          <w:b/>
          <w:bCs/>
          <w:color w:val="FFFFFF"/>
          <w:lang w:eastAsia="sk-SK"/>
        </w:rPr>
      </w:pPr>
    </w:p>
    <w:tbl>
      <w:tblPr>
        <w:tblStyle w:val="4"/>
        <w:tblW w:w="10574" w:type="dxa"/>
        <w:tblInd w:w="0" w:type="dxa"/>
        <w:tblLayout w:type="autofit"/>
        <w:tblCellMar>
          <w:top w:w="0" w:type="dxa"/>
          <w:left w:w="70" w:type="dxa"/>
          <w:bottom w:w="0" w:type="dxa"/>
          <w:right w:w="70" w:type="dxa"/>
        </w:tblCellMar>
      </w:tblPr>
      <w:tblGrid>
        <w:gridCol w:w="671"/>
        <w:gridCol w:w="4408"/>
        <w:gridCol w:w="5255"/>
        <w:gridCol w:w="146"/>
        <w:gridCol w:w="94"/>
      </w:tblGrid>
      <w:tr>
        <w:tblPrEx>
          <w:tblCellMar>
            <w:top w:w="0" w:type="dxa"/>
            <w:left w:w="70" w:type="dxa"/>
            <w:bottom w:w="0" w:type="dxa"/>
            <w:right w:w="70" w:type="dxa"/>
          </w:tblCellMar>
        </w:tblPrEx>
        <w:trPr>
          <w:gridAfter w:val="2"/>
          <w:wAfter w:w="240" w:type="dxa"/>
          <w:trHeight w:val="450" w:hRule="atLeast"/>
        </w:trPr>
        <w:tc>
          <w:tcPr>
            <w:tcW w:w="10334"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hAnsi="Calibri" w:eastAsia="Times New Roman" w:cs="Calibri"/>
                <w:b/>
                <w:bCs/>
                <w:color w:val="FFFFFF"/>
                <w:lang w:eastAsia="sk-SK"/>
              </w:rPr>
            </w:pPr>
            <w:r>
              <w:rPr>
                <w:rFonts w:hint="default" w:ascii="Calibri" w:hAnsi="Calibri" w:eastAsia="Times New Roman" w:cs="Calibri"/>
                <w:b/>
                <w:bCs/>
                <w:color w:val="FFFFFF"/>
                <w:lang w:val="en-US" w:eastAsia="sk-SK"/>
              </w:rPr>
              <w:t>9 cit</w:t>
            </w:r>
            <w:r>
              <w:rPr>
                <w:rFonts w:ascii="Calibri" w:hAnsi="Calibri" w:eastAsia="Times New Roman" w:cs="Calibri"/>
                <w:b/>
                <w:bCs/>
                <w:color w:val="FFFFFF"/>
                <w:lang w:eastAsia="sk-SK"/>
              </w:rPr>
              <w:t xml:space="preserve">Charakteristika predkladaného výstupu tvorivej činnosti / </w:t>
            </w:r>
            <w:r>
              <w:rPr>
                <w:rFonts w:ascii="Calibri" w:hAnsi="Calibri" w:eastAsia="Times New Roman" w:cs="Calibri"/>
                <w:b/>
                <w:bCs/>
                <w:color w:val="FFFFFF"/>
                <w:lang w:eastAsia="sk-SK"/>
              </w:rPr>
              <w:br w:type="textWrapping"/>
            </w:r>
            <w:r>
              <w:rPr>
                <w:rFonts w:ascii="Calibri" w:hAnsi="Calibri" w:eastAsia="Times New Roman" w:cs="Calibri"/>
                <w:b/>
                <w:bCs/>
                <w:color w:val="FFFFFF"/>
                <w:lang w:eastAsia="sk-SK"/>
              </w:rPr>
              <w:t>Characteristics of the submitted research/ artistic/other output</w:t>
            </w:r>
          </w:p>
        </w:tc>
      </w:tr>
      <w:tr>
        <w:tblPrEx>
          <w:tblCellMar>
            <w:top w:w="0" w:type="dxa"/>
            <w:left w:w="70" w:type="dxa"/>
            <w:bottom w:w="0" w:type="dxa"/>
            <w:right w:w="70" w:type="dxa"/>
          </w:tblCellMar>
        </w:tblPrEx>
        <w:trPr>
          <w:gridAfter w:val="1"/>
          <w:wAfter w:w="94" w:type="dxa"/>
          <w:trHeight w:val="450" w:hRule="atLeast"/>
        </w:trPr>
        <w:tc>
          <w:tcPr>
            <w:tcW w:w="10334" w:type="dxa"/>
            <w:gridSpan w:val="3"/>
            <w:vMerge w:val="continue"/>
            <w:tcBorders>
              <w:top w:val="nil"/>
              <w:left w:val="nil"/>
              <w:bottom w:val="nil"/>
              <w:right w:val="nil"/>
            </w:tcBorders>
            <w:vAlign w:val="center"/>
          </w:tcPr>
          <w:p>
            <w:pPr>
              <w:spacing w:after="0" w:line="240" w:lineRule="auto"/>
              <w:rPr>
                <w:rFonts w:ascii="Calibri" w:hAnsi="Calibri" w:eastAsia="Times New Roman" w:cs="Calibri"/>
                <w:b/>
                <w:bCs/>
                <w:color w:val="FFFFFF"/>
                <w:lang w:eastAsia="sk-SK"/>
              </w:rPr>
            </w:pPr>
          </w:p>
        </w:tc>
        <w:tc>
          <w:tcPr>
            <w:tcW w:w="146"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FFFFFF"/>
                <w:lang w:eastAsia="sk-SK"/>
              </w:rPr>
            </w:pPr>
          </w:p>
        </w:tc>
      </w:tr>
      <w:tr>
        <w:tblPrEx>
          <w:tblCellMar>
            <w:top w:w="0" w:type="dxa"/>
            <w:left w:w="70" w:type="dxa"/>
            <w:bottom w:w="0" w:type="dxa"/>
            <w:right w:w="70" w:type="dxa"/>
          </w:tblCellMar>
        </w:tblPrEx>
        <w:trPr>
          <w:gridAfter w:val="1"/>
          <w:wAfter w:w="94" w:type="dxa"/>
          <w:trHeight w:val="60" w:hRule="atLeast"/>
        </w:trPr>
        <w:tc>
          <w:tcPr>
            <w:tcW w:w="671"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40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55"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375" w:hRule="atLeast"/>
        </w:trPr>
        <w:tc>
          <w:tcPr>
            <w:tcW w:w="10334" w:type="dxa"/>
            <w:gridSpan w:val="3"/>
            <w:vMerge w:val="restart"/>
            <w:tcBorders>
              <w:top w:val="nil"/>
              <w:left w:val="nil"/>
              <w:bottom w:val="nil"/>
              <w:right w:val="nil"/>
            </w:tcBorders>
            <w:shd w:val="clear" w:color="auto" w:fill="auto"/>
            <w:vAlign w:val="bottom"/>
          </w:tcPr>
          <w:p>
            <w:pPr>
              <w:spacing w:after="0" w:line="240" w:lineRule="auto"/>
              <w:rPr>
                <w:rFonts w:ascii="Calibri" w:hAnsi="Calibri" w:eastAsia="Times New Roman" w:cs="Calibri"/>
                <w:i/>
                <w:iCs/>
                <w:color w:val="2F5597"/>
                <w:sz w:val="16"/>
                <w:szCs w:val="16"/>
                <w:lang w:eastAsia="sk-SK"/>
              </w:rPr>
            </w:pPr>
            <w:r>
              <w:rPr>
                <w:rFonts w:ascii="Calibri" w:hAnsi="Calibri"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375" w:hRule="atLeast"/>
        </w:trPr>
        <w:tc>
          <w:tcPr>
            <w:tcW w:w="10334" w:type="dxa"/>
            <w:gridSpan w:val="3"/>
            <w:vMerge w:val="continue"/>
            <w:tcBorders>
              <w:top w:val="nil"/>
              <w:left w:val="nil"/>
              <w:bottom w:val="nil"/>
              <w:right w:val="nil"/>
            </w:tcBorders>
            <w:vAlign w:val="center"/>
          </w:tcPr>
          <w:p>
            <w:pPr>
              <w:spacing w:after="0" w:line="240" w:lineRule="auto"/>
              <w:rPr>
                <w:rFonts w:ascii="Calibri" w:hAnsi="Calibri" w:eastAsia="Times New Roman" w:cs="Calibri"/>
                <w:i/>
                <w:iCs/>
                <w:color w:val="2F5597"/>
                <w:sz w:val="16"/>
                <w:szCs w:val="16"/>
                <w:lang w:eastAsia="sk-SK"/>
              </w:rPr>
            </w:pPr>
          </w:p>
        </w:tc>
        <w:tc>
          <w:tcPr>
            <w:tcW w:w="146"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i/>
                <w:iCs/>
                <w:color w:val="2F5597"/>
                <w:sz w:val="16"/>
                <w:szCs w:val="16"/>
                <w:lang w:eastAsia="sk-SK"/>
              </w:rPr>
            </w:pPr>
          </w:p>
        </w:tc>
      </w:tr>
      <w:tr>
        <w:tblPrEx>
          <w:tblCellMar>
            <w:top w:w="0" w:type="dxa"/>
            <w:left w:w="70" w:type="dxa"/>
            <w:bottom w:w="0" w:type="dxa"/>
            <w:right w:w="70" w:type="dxa"/>
          </w:tblCellMar>
        </w:tblPrEx>
        <w:trPr>
          <w:gridAfter w:val="1"/>
          <w:wAfter w:w="94" w:type="dxa"/>
          <w:trHeight w:val="90" w:hRule="atLeast"/>
        </w:trPr>
        <w:tc>
          <w:tcPr>
            <w:tcW w:w="671"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40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55"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345" w:hRule="atLeast"/>
        </w:trPr>
        <w:tc>
          <w:tcPr>
            <w:tcW w:w="671"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408" w:type="dxa"/>
            <w:tcBorders>
              <w:top w:val="single" w:color="2F5597" w:sz="8" w:space="0"/>
              <w:left w:val="single" w:color="2F5597" w:sz="8" w:space="0"/>
              <w:bottom w:val="nil"/>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ID konania/ID of the procedure: </w:t>
            </w:r>
            <w:r>
              <w:rPr>
                <w:rFonts w:ascii="Calibri" w:hAnsi="Calibri" w:eastAsia="Times New Roman" w:cs="Calibri"/>
                <w:sz w:val="16"/>
                <w:szCs w:val="16"/>
                <w:vertAlign w:val="superscript"/>
                <w:lang w:eastAsia="sk-SK"/>
              </w:rPr>
              <w:t>1</w:t>
            </w:r>
            <w:r>
              <w:rPr>
                <w:rFonts w:ascii="Calibri" w:hAnsi="Calibri" w:eastAsia="Times New Roman" w:cs="Calibri"/>
                <w:sz w:val="16"/>
                <w:szCs w:val="16"/>
                <w:vertAlign w:val="superscript"/>
                <w:lang w:eastAsia="sk-SK"/>
              </w:rPr>
              <w:fldChar w:fldCharType="end"/>
            </w:r>
          </w:p>
        </w:tc>
        <w:tc>
          <w:tcPr>
            <w:tcW w:w="5255" w:type="dxa"/>
            <w:tcBorders>
              <w:top w:val="single" w:color="2F5597" w:sz="8" w:space="0"/>
              <w:left w:val="nil"/>
              <w:bottom w:val="nil"/>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345" w:hRule="atLeast"/>
        </w:trPr>
        <w:tc>
          <w:tcPr>
            <w:tcW w:w="671"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single" w:color="2F5597" w:sz="8" w:space="0"/>
              <w:bottom w:val="single" w:color="2F5597" w:sz="8" w:space="0"/>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bookmarkStart w:id="0" w:name="RANGE!C9"/>
            <w:r>
              <w:rPr>
                <w:rFonts w:ascii="Calibri" w:hAnsi="Calibri" w:eastAsia="Times New Roman" w:cs="Calibri"/>
                <w:sz w:val="16"/>
                <w:szCs w:val="16"/>
                <w:lang w:eastAsia="sk-SK"/>
              </w:rPr>
              <w:fldChar w:fldCharType="begin"/>
            </w:r>
            <w:r>
              <w:rPr>
                <w:rFonts w:ascii="Calibri" w:hAnsi="Calibri" w:eastAsia="Times New Roman" w:cs="Calibri"/>
                <w:sz w:val="16"/>
                <w:szCs w:val="16"/>
                <w:lang w:eastAsia="sk-SK"/>
              </w:rPr>
              <w:instrText xml:space="preserve"> HYPERLINK "file:///E:\\Šablony%20akreditácia\\4_VTC.xlsx" \l "'poznamky_explanatory notes'!A1" </w:instrText>
            </w:r>
            <w:r>
              <w:rPr>
                <w:rFonts w:ascii="Calibri" w:hAnsi="Calibri" w:eastAsia="Times New Roman" w:cs="Calibri"/>
                <w:sz w:val="16"/>
                <w:szCs w:val="16"/>
                <w:lang w:eastAsia="sk-SK"/>
              </w:rPr>
              <w:fldChar w:fldCharType="separate"/>
            </w:r>
            <w:r>
              <w:rPr>
                <w:rFonts w:ascii="Calibri" w:hAnsi="Calibri" w:eastAsia="Times New Roman" w:cs="Calibri"/>
                <w:sz w:val="16"/>
                <w:szCs w:val="16"/>
                <w:lang w:eastAsia="sk-SK"/>
              </w:rPr>
              <w:t>Kód VTC/Code of the research/artistic/other output (RAOO):</w:t>
            </w:r>
            <w:r>
              <w:rPr>
                <w:rFonts w:ascii="Calibri" w:hAnsi="Calibri" w:eastAsia="Times New Roman" w:cs="Calibri"/>
                <w:sz w:val="16"/>
                <w:szCs w:val="16"/>
                <w:vertAlign w:val="superscript"/>
                <w:lang w:eastAsia="sk-SK"/>
              </w:rPr>
              <w:t>1</w:t>
            </w:r>
            <w:r>
              <w:rPr>
                <w:rFonts w:ascii="Calibri" w:hAnsi="Calibri" w:eastAsia="Times New Roman" w:cs="Calibri"/>
                <w:sz w:val="16"/>
                <w:szCs w:val="16"/>
                <w:lang w:eastAsia="sk-SK"/>
              </w:rPr>
              <w:fldChar w:fldCharType="end"/>
            </w:r>
            <w:bookmarkEnd w:id="0"/>
          </w:p>
        </w:tc>
        <w:tc>
          <w:tcPr>
            <w:tcW w:w="5255" w:type="dxa"/>
            <w:tcBorders>
              <w:top w:val="nil"/>
              <w:left w:val="nil"/>
              <w:bottom w:val="single" w:color="2F5597" w:sz="8" w:space="0"/>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405" w:hRule="atLeast"/>
        </w:trPr>
        <w:tc>
          <w:tcPr>
            <w:tcW w:w="671"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55"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510" w:hRule="atLeast"/>
        </w:trPr>
        <w:tc>
          <w:tcPr>
            <w:tcW w:w="507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 Priezvisko hodnotenej osoby / Surname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55" w:type="dxa"/>
            <w:tcBorders>
              <w:top w:val="single" w:color="auto" w:sz="8" w:space="0"/>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Koňošová</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315" w:hRule="atLeast"/>
        </w:trPr>
        <w:tc>
          <w:tcPr>
            <w:tcW w:w="5079"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OCA2. Meno hodnotenej osoby / 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Helena</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559" w:hRule="atLeast"/>
        </w:trPr>
        <w:tc>
          <w:tcPr>
            <w:tcW w:w="5079"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OCA3. Tituly hodnotenej osoby / Degrees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Doc. PhDr., PhD.</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660" w:hRule="atLeast"/>
        </w:trPr>
        <w:tc>
          <w:tcPr>
            <w:tcW w:w="507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OCA4. Hyperlink na záznam osoby v Registri zamestnancov vysokých škôl / Hyperlink to the entry of the person in the Register of university staff </w:t>
            </w:r>
            <w:r>
              <w:rPr>
                <w:rFonts w:ascii="Calibri" w:hAnsi="Calibri" w:eastAsia="Times New Roman" w:cs="Calibri"/>
                <w:sz w:val="16"/>
                <w:szCs w:val="16"/>
                <w:vertAlign w:val="superscript"/>
                <w:lang w:eastAsia="sk-SK"/>
              </w:rPr>
              <w:t>3</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olor w:val="000000"/>
                <w:sz w:val="16"/>
                <w:szCs w:val="16"/>
                <w:lang w:eastAsia="sk-SK"/>
              </w:rPr>
              <w:t>https://www.portalvs.sk/regzam/detail/12308</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300" w:hRule="atLeast"/>
        </w:trPr>
        <w:tc>
          <w:tcPr>
            <w:tcW w:w="507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OCA5. Oblasť posudzovania / Area of assessment </w:t>
            </w:r>
            <w:r>
              <w:rPr>
                <w:rFonts w:ascii="Calibri" w:hAnsi="Calibri" w:eastAsia="Times New Roman" w:cs="Calibri"/>
                <w:sz w:val="16"/>
                <w:szCs w:val="16"/>
                <w:vertAlign w:val="superscript"/>
                <w:lang w:eastAsia="sk-SK"/>
              </w:rPr>
              <w:t>4</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Ošetrovateľstvo III.stupeň/ Nursing III.degree</w:t>
            </w:r>
            <w:bookmarkStart w:id="1" w:name="_GoBack"/>
            <w:bookmarkEnd w:id="1"/>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972" w:hRule="atLeast"/>
        </w:trPr>
        <w:tc>
          <w:tcPr>
            <w:tcW w:w="507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"Expl.OCA6!A1" </w:instrText>
            </w:r>
            <w:r>
              <w:fldChar w:fldCharType="separate"/>
            </w:r>
            <w:r>
              <w:rPr>
                <w:rFonts w:ascii="Calibri" w:hAnsi="Calibri" w:eastAsia="Times New Roman" w:cs="Calibri"/>
                <w:sz w:val="16"/>
                <w:szCs w:val="16"/>
                <w:lang w:eastAsia="sk-SK"/>
              </w:rPr>
              <w:t xml:space="preserve">OCA6. Kategória výstupu tvorivej činnosti / Category of the research/ artistic/other output </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 možností (pozri Vysvetlivky k položke OCA6) / Choice from 6 options (see Explanations for OCA6). </w:t>
            </w:r>
            <w:r>
              <w:rPr>
                <w:rFonts w:ascii="Calibri" w:hAnsi="Calibri" w:eastAsia="Times New Roman" w:cs="Calibri"/>
                <w:i/>
                <w:iCs/>
                <w:color w:val="808080"/>
                <w:sz w:val="16"/>
                <w:szCs w:val="16"/>
                <w:lang w:eastAsia="sk-SK"/>
              </w:rPr>
              <w:fldChar w:fldCharType="end"/>
            </w:r>
          </w:p>
        </w:tc>
        <w:tc>
          <w:tcPr>
            <w:tcW w:w="5255" w:type="dxa"/>
            <w:tcBorders>
              <w:top w:val="nil"/>
              <w:left w:val="nil"/>
              <w:bottom w:val="single" w:color="auto" w:sz="8" w:space="0"/>
              <w:right w:val="single" w:color="auto" w:sz="8" w:space="0"/>
            </w:tcBorders>
            <w:shd w:val="clear" w:color="auto" w:fill="auto"/>
          </w:tcPr>
          <w:p>
            <w:pPr>
              <w:pStyle w:val="5"/>
              <w:numPr>
                <w:ilvl w:val="0"/>
                <w:numId w:val="0"/>
              </w:numPr>
              <w:ind w:leftChars="0"/>
              <w:rPr>
                <w:rFonts w:cstheme="minorHAnsi"/>
                <w:bCs/>
                <w:sz w:val="16"/>
              </w:rPr>
            </w:pPr>
            <w:r>
              <w:rPr>
                <w:rFonts w:hint="default"/>
                <w:color w:val="000000" w:themeColor="text1"/>
                <w:sz w:val="16"/>
                <w:szCs w:val="16"/>
                <w:lang w:val="sk-SK"/>
                <w14:textFill>
                  <w14:solidFill>
                    <w14:schemeClr w14:val="tx1"/>
                  </w14:solidFill>
                </w14:textFill>
              </w:rPr>
              <w:t>ve</w:t>
            </w:r>
            <w:r>
              <w:rPr>
                <w:color w:val="000000" w:themeColor="text1"/>
                <w:sz w:val="16"/>
                <w:szCs w:val="16"/>
                <w14:textFill>
                  <w14:solidFill>
                    <w14:schemeClr w14:val="tx1"/>
                  </w14:solidFill>
                </w14:textFill>
              </w:rPr>
              <w:t xml:space="preserve">decký výstup / </w:t>
            </w:r>
            <w:r>
              <w:rPr>
                <w:sz w:val="16"/>
                <w:szCs w:val="16"/>
              </w:rPr>
              <w:t xml:space="preserve">scientific </w:t>
            </w:r>
            <w:r>
              <w:rPr>
                <w:rFonts w:cstheme="minorHAnsi"/>
                <w:bCs/>
                <w:sz w:val="16"/>
              </w:rPr>
              <w:t>output</w:t>
            </w:r>
          </w:p>
          <w:p>
            <w:pPr>
              <w:pStyle w:val="5"/>
              <w:numPr>
                <w:ilvl w:val="0"/>
                <w:numId w:val="0"/>
              </w:numPr>
              <w:ind w:leftChars="0"/>
              <w:rPr>
                <w:rFonts w:hint="default" w:ascii="Calibri" w:hAnsi="Calibri" w:eastAsia="SimSun" w:cs="Calibri"/>
                <w:sz w:val="16"/>
                <w:szCs w:val="16"/>
              </w:rPr>
            </w:pPr>
            <w:r>
              <w:rPr>
                <w:rFonts w:ascii="Helvetica" w:hAnsi="Helvetica" w:eastAsia="Helvetica" w:cs="Helvetica"/>
                <w:i w:val="0"/>
                <w:iCs w:val="0"/>
                <w:caps w:val="0"/>
                <w:color w:val="333333"/>
                <w:spacing w:val="0"/>
                <w:sz w:val="13"/>
                <w:szCs w:val="13"/>
                <w:shd w:val="clear" w:fill="FFFFFF"/>
              </w:rPr>
              <w:t>Procházková, Katarína [Autor, 3.722%] ; Grey, Eva [Autor, 3.703%] ; Mikolášová, Gertrúda [Autor, 3.703%] ; Libová, Ľubica [Autor, 3.703%] ; Hupková, Ingrid [Autor, 3.703%] ; Pauerová, Kristína [Autor, 3.703%] ; Hochman, Rastislav [Autor, 3.703%] ; Jančovič, Mário [Autor, 3.703%] ; Hofbauerová, Blanka [Autor, 3.703%] ; Šramková, Mária [Autor, 3.703%] ; Stanková, Petra [Autor, 3.703%] ; Murgová, Anna [Autor, 3.703%] ; Katunská, Monika [Autor, 3.703%] ; Tománek, Pavol [Autor, 3.703%] ; Miklošková, Monika [Autor, 3.703%] ; Mikloško, Jozef [Autor, 3.703%] ; Vlček, Robert [Autor, 3.703%] ; Páleníková, Milica [Autor, 3.703%] ; Drgová, Jaroslava [Autor, 3.703%] ; Kováč, Róbert [Autor, 3.703%] ; Kimuli, Dária [Autor, 3.703%] ; Kalátová, Dagmar [Autor, 3.703%] ; Kozoň, Vlastimil [Autor, 3.703%] ; Koňošová, Helena [Autor, 3.703%] ; Popovičová, Mária [Autor, 3.703%] ; Hrindová, Tatiana [Autor, 3.703%] ; Otrubová, Jana [Autor, 3.703%]. – WOS CC</w:t>
            </w:r>
            <w:r>
              <w:rPr>
                <w:rFonts w:hint="default" w:ascii="Helvetica" w:hAnsi="Helvetica" w:eastAsia="Helvetica" w:cs="Helvetica"/>
                <w:i w:val="0"/>
                <w:iCs w:val="0"/>
                <w:caps w:val="0"/>
                <w:color w:val="333333"/>
                <w:spacing w:val="0"/>
                <w:sz w:val="13"/>
                <w:szCs w:val="13"/>
                <w:shd w:val="clear" w:fill="FFFFFF"/>
              </w:rPr>
              <w:br w:type="textWrapping"/>
            </w:r>
            <w:r>
              <w:rPr>
                <w:rFonts w:hint="default" w:ascii="Calibri" w:hAnsi="Calibri" w:eastAsia="SimSun" w:cs="Calibri"/>
                <w:b/>
                <w:bCs/>
                <w:sz w:val="16"/>
                <w:szCs w:val="16"/>
              </w:rPr>
              <w:t>Analysis of 9,896 Homeless Patients within an Urban Area in 2014 – 2019 – Social Pathology Leading to Poor Health</w:t>
            </w:r>
          </w:p>
          <w:p>
            <w:pPr>
              <w:pStyle w:val="5"/>
              <w:numPr>
                <w:ilvl w:val="0"/>
                <w:numId w:val="0"/>
              </w:numPr>
              <w:ind w:leftChars="0"/>
              <w:rPr>
                <w:rFonts w:cstheme="minorHAnsi"/>
                <w:bCs/>
                <w:sz w:val="16"/>
              </w:rPr>
            </w:pPr>
            <w:r>
              <w:rPr>
                <w:rFonts w:hint="default" w:ascii="Helvetica" w:hAnsi="Helvetica" w:eastAsia="Helvetica" w:cs="Helvetica"/>
                <w:b/>
                <w:bCs/>
                <w:i w:val="0"/>
                <w:iCs w:val="0"/>
                <w:caps w:val="0"/>
                <w:color w:val="333333"/>
                <w:spacing w:val="0"/>
                <w:sz w:val="13"/>
                <w:szCs w:val="13"/>
                <w:shd w:val="clear" w:fill="FFFFFF"/>
              </w:rPr>
              <w:t>In:</w:t>
            </w:r>
            <w:r>
              <w:rPr>
                <w:rFonts w:hint="default" w:ascii="Helvetica" w:hAnsi="Helvetica" w:eastAsia="Helvetica" w:cs="Helvetica"/>
                <w:i w:val="0"/>
                <w:iCs w:val="0"/>
                <w:caps w:val="0"/>
                <w:color w:val="333333"/>
                <w:spacing w:val="0"/>
                <w:sz w:val="13"/>
                <w:szCs w:val="13"/>
                <w:shd w:val="clear" w:fill="FFFFFF"/>
              </w:rPr>
              <w:t> </w:t>
            </w:r>
            <w:r>
              <w:rPr>
                <w:rFonts w:hint="default" w:ascii="Helvetica" w:hAnsi="Helvetica" w:eastAsia="Helvetica" w:cs="Helvetica"/>
                <w:i/>
                <w:iCs/>
                <w:caps w:val="0"/>
                <w:color w:val="333333"/>
                <w:spacing w:val="0"/>
                <w:sz w:val="13"/>
                <w:szCs w:val="13"/>
                <w:shd w:val="clear" w:fill="FFFFFF"/>
              </w:rPr>
              <w:t>Clinical Social Work and Health Intervention</w:t>
            </w:r>
            <w:r>
              <w:rPr>
                <w:rFonts w:hint="default" w:ascii="Helvetica" w:hAnsi="Helvetica" w:eastAsia="Helvetica" w:cs="Helvetica"/>
                <w:i w:val="0"/>
                <w:iCs w:val="0"/>
                <w:caps w:val="0"/>
                <w:color w:val="333333"/>
                <w:spacing w:val="0"/>
                <w:sz w:val="13"/>
                <w:szCs w:val="13"/>
                <w:shd w:val="clear" w:fill="FFFFFF"/>
              </w:rPr>
              <w:t> [textový dokument (print)] [elektronický dokument] . – Viedeň (Rakúsko) : Gesellschaft für angewandte Präventionsmedizin. – ISSN 2222-386X. – ISSN (online) 2076-9741. – Roč. 10, č. 4 (2019), s. 67-69</w:t>
            </w:r>
          </w:p>
          <w:p>
            <w:pPr>
              <w:pStyle w:val="9"/>
              <w:rPr>
                <w:rFonts w:hint="default" w:ascii="Calibri" w:hAnsi="Calibri" w:eastAsia="SimSun" w:cs="Calibri"/>
                <w:sz w:val="16"/>
                <w:szCs w:val="16"/>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510" w:hRule="atLeast"/>
        </w:trPr>
        <w:tc>
          <w:tcPr>
            <w:tcW w:w="5079" w:type="dxa"/>
            <w:gridSpan w:val="2"/>
            <w:tcBorders>
              <w:top w:val="single" w:color="auto" w:sz="8" w:space="0"/>
              <w:left w:val="single" w:color="auto" w:sz="8" w:space="0"/>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OCA7. Rok vydania výstupu tvorivej činnosti / Year of publication of the research/artistic/other output</w:t>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2019</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660" w:hRule="atLeast"/>
        </w:trPr>
        <w:tc>
          <w:tcPr>
            <w:tcW w:w="507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OCA8. ID záznamu v CREPČ alebo CREUČ </w:t>
            </w:r>
            <w:r>
              <w:rPr>
                <w:rFonts w:ascii="Calibri" w:hAnsi="Calibri" w:eastAsia="Times New Roman" w:cs="Calibri"/>
                <w:i/>
                <w:iCs/>
                <w:sz w:val="16"/>
                <w:szCs w:val="16"/>
                <w:lang w:eastAsia="sk-SK"/>
              </w:rPr>
              <w:t>(ak je)</w:t>
            </w:r>
            <w:r>
              <w:rPr>
                <w:rFonts w:ascii="Calibri" w:hAnsi="Calibri" w:eastAsia="Times New Roman" w:cs="Calibri"/>
                <w:sz w:val="16"/>
                <w:szCs w:val="16"/>
                <w:lang w:eastAsia="sk-SK"/>
              </w:rPr>
              <w:t xml:space="preserve"> / ID of the record in the Central Registry of Publication Activity (CRPA) or the Central Registry of Artistic Activity (CRAA) </w:t>
            </w:r>
            <w:r>
              <w:rPr>
                <w:rFonts w:ascii="Calibri" w:hAnsi="Calibri" w:eastAsia="Times New Roman" w:cs="Calibri"/>
                <w:sz w:val="16"/>
                <w:szCs w:val="16"/>
                <w:vertAlign w:val="superscript"/>
                <w:lang w:eastAsia="sk-SK"/>
              </w:rPr>
              <w:t>5</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Helvetica" w:hAnsi="Helvetica" w:eastAsia="Helvetica" w:cs="Helvetica"/>
                <w:i w:val="0"/>
                <w:iCs w:val="0"/>
                <w:caps w:val="0"/>
                <w:color w:val="333333"/>
                <w:spacing w:val="0"/>
                <w:sz w:val="13"/>
                <w:szCs w:val="13"/>
                <w:shd w:val="clear" w:fill="FFFFFF"/>
              </w:rPr>
              <w:t>166917</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552" w:hRule="atLeast"/>
        </w:trPr>
        <w:tc>
          <w:tcPr>
            <w:tcW w:w="5079"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OCA9. Hyperlink na záznam v CREPČ alebo CREUČ / Hyperlink to the record in CRPA or CRAA </w:t>
            </w:r>
            <w:r>
              <w:rPr>
                <w:rFonts w:ascii="Calibri" w:hAnsi="Calibri" w:eastAsia="Times New Roman" w:cs="Calibri"/>
                <w:sz w:val="16"/>
                <w:szCs w:val="16"/>
                <w:vertAlign w:val="superscript"/>
                <w:lang w:eastAsia="sk-SK"/>
              </w:rPr>
              <w:t>6</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hint="default" w:ascii="Calibri" w:hAnsi="Calibri" w:eastAsia="Times New Roman"/>
                <w:color w:val="000000"/>
                <w:sz w:val="16"/>
                <w:szCs w:val="16"/>
                <w:lang w:eastAsia="sk-SK"/>
              </w:rPr>
              <w:t>https://app.crepc.sk/?fn=ResultFormChildG3MEB&amp;seo=CREP%C4%8C-Zoznam-z%C3%A1znamov</w:t>
            </w: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1065" w:hRule="atLeast"/>
        </w:trPr>
        <w:tc>
          <w:tcPr>
            <w:tcW w:w="671" w:type="dxa"/>
            <w:vMerge w:val="restart"/>
            <w:tcBorders>
              <w:top w:val="nil"/>
              <w:left w:val="single" w:color="auto" w:sz="8" w:space="0"/>
              <w:bottom w:val="single" w:color="auto" w:sz="8" w:space="0"/>
              <w:right w:val="single" w:color="auto" w:sz="8" w:space="0"/>
            </w:tcBorders>
            <w:shd w:val="clear" w:color="FBE5D6" w:fill="DAE3F3"/>
            <w:textDirection w:val="btLr"/>
            <w:vAlign w:val="center"/>
          </w:tcPr>
          <w:p>
            <w:pPr>
              <w:spacing w:after="0" w:line="240" w:lineRule="auto"/>
              <w:jc w:val="center"/>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408"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hAnsi="Calibri" w:eastAsia="Times New Roman" w:cs="Calibri"/>
                <w:sz w:val="16"/>
                <w:szCs w:val="16"/>
                <w:vertAlign w:val="superscript"/>
                <w:lang w:eastAsia="sk-SK"/>
              </w:rPr>
              <w:t>7</w:t>
            </w:r>
            <w:r>
              <w:rPr>
                <w:rFonts w:ascii="Calibri" w:hAnsi="Calibri" w:eastAsia="Times New Roman" w:cs="Calibri"/>
                <w:sz w:val="16"/>
                <w:szCs w:val="16"/>
                <w:vertAlign w:val="superscript"/>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ind w:left="160" w:hanging="160" w:hangingChars="100"/>
              <w:rPr>
                <w:rFonts w:hint="default" w:ascii="Calibri" w:hAnsi="Calibri" w:eastAsia="Times New Roman" w:cs="Calibri"/>
                <w:color w:val="000000"/>
                <w:sz w:val="16"/>
                <w:szCs w:val="16"/>
                <w:lang w:val="en-US"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1515" w:hRule="atLeast"/>
        </w:trPr>
        <w:tc>
          <w:tcPr>
            <w:tcW w:w="671"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gridAfter w:val="1"/>
          <w:wAfter w:w="94" w:type="dxa"/>
          <w:trHeight w:val="1290" w:hRule="atLeast"/>
        </w:trPr>
        <w:tc>
          <w:tcPr>
            <w:tcW w:w="671"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"Expl.OCA12!A1" </w:instrText>
            </w:r>
            <w:r>
              <w:fldChar w:fldCharType="separate"/>
            </w:r>
            <w:r>
              <w:rPr>
                <w:rFonts w:ascii="Calibri" w:hAnsi="Calibri" w:eastAsia="Times New Roman" w:cs="Calibri"/>
                <w:sz w:val="16"/>
                <w:szCs w:val="16"/>
                <w:lang w:eastAsia="sk-SK"/>
              </w:rPr>
              <w:t>OCA12. Typ výstupu (ak nie je výstup registrovaný v CREPČ alebo CREUČ) / Type of the output (if the output is not registered in CRPA or CRAA)</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67 možností (pozri Vysvetlivky k položke OCA12) / Choice from 67 options (see Explanations for OCA12). </w:t>
            </w:r>
            <w:r>
              <w:rPr>
                <w:rFonts w:ascii="Calibri" w:hAnsi="Calibri" w:eastAsia="Times New Roman" w:cs="Calibri"/>
                <w:i/>
                <w:iCs/>
                <w:color w:val="808080"/>
                <w:sz w:val="16"/>
                <w:szCs w:val="16"/>
                <w:lang w:eastAsia="sk-SK"/>
              </w:rPr>
              <w:fldChar w:fldCharType="end"/>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i/>
                <w:iCs/>
                <w:color w:val="000000"/>
                <w:sz w:val="16"/>
                <w:szCs w:val="16"/>
                <w:lang w:val="en-US" w:eastAsia="sk-SK"/>
              </w:rPr>
            </w:pPr>
          </w:p>
        </w:tc>
        <w:tc>
          <w:tcPr>
            <w:tcW w:w="14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10" w:hRule="atLeast"/>
        </w:trPr>
        <w:tc>
          <w:tcPr>
            <w:tcW w:w="671"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hint="default"/>
                <w:lang w:val="en-US" w:eastAsia="sk-SK"/>
              </w:rPr>
            </w:pPr>
          </w:p>
        </w:tc>
        <w:tc>
          <w:tcPr>
            <w:tcW w:w="24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765" w:hRule="atLeast"/>
        </w:trPr>
        <w:tc>
          <w:tcPr>
            <w:tcW w:w="671"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OCA14. Charakteristika autorského vkladu / Characteristics of the author's contribution</w:t>
            </w:r>
          </w:p>
        </w:tc>
        <w:tc>
          <w:tcPr>
            <w:tcW w:w="5255"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p>
        </w:tc>
        <w:tc>
          <w:tcPr>
            <w:tcW w:w="24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2310" w:hRule="atLeast"/>
        </w:trPr>
        <w:tc>
          <w:tcPr>
            <w:tcW w:w="671"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08" w:type="dxa"/>
            <w:tcBorders>
              <w:top w:val="nil"/>
              <w:left w:val="nil"/>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hAnsi="Calibri" w:eastAsia="Times New Roman" w:cs="Calibri"/>
                <w:sz w:val="16"/>
                <w:szCs w:val="16"/>
                <w:vertAlign w:val="superscript"/>
                <w:lang w:eastAsia="sk-SK"/>
              </w:rPr>
              <w:t>8</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page"/>
            </w:r>
            <w:r>
              <w:rPr>
                <w:rFonts w:ascii="Calibri" w:hAnsi="Calibri" w:eastAsia="Times New Roman" w:cs="Calibri"/>
                <w:i/>
                <w:iCs/>
                <w:color w:val="808080"/>
                <w:sz w:val="16"/>
                <w:szCs w:val="16"/>
                <w:lang w:eastAsia="sk-SK"/>
              </w:rPr>
              <w:t xml:space="preserve">Rozsah do 200 slov v anglickom jazyku / Range up to 200 words in English </w:t>
            </w:r>
            <w:r>
              <w:rPr>
                <w:rFonts w:ascii="Calibri" w:hAnsi="Calibri" w:eastAsia="Times New Roman" w:cs="Calibri"/>
                <w:i/>
                <w:iCs/>
                <w:color w:val="808080"/>
                <w:sz w:val="16"/>
                <w:szCs w:val="16"/>
                <w:lang w:eastAsia="sk-SK"/>
              </w:rPr>
              <w:fldChar w:fldCharType="end"/>
            </w:r>
          </w:p>
        </w:tc>
        <w:tc>
          <w:tcPr>
            <w:tcW w:w="5255" w:type="dxa"/>
            <w:tcBorders>
              <w:top w:val="nil"/>
              <w:left w:val="single" w:color="auto" w:sz="8" w:space="0"/>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p>
        </w:tc>
        <w:tc>
          <w:tcPr>
            <w:tcW w:w="240" w:type="dxa"/>
            <w:gridSpan w:val="2"/>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15" w:hRule="atLeast"/>
        </w:trPr>
        <w:tc>
          <w:tcPr>
            <w:tcW w:w="5079" w:type="dxa"/>
            <w:gridSpan w:val="2"/>
            <w:tcBorders>
              <w:top w:val="single" w:color="auto" w:sz="8" w:space="0"/>
              <w:left w:val="single" w:color="auto" w:sz="8" w:space="0"/>
              <w:bottom w:val="single" w:color="auto" w:sz="8" w:space="0"/>
              <w:right w:val="nil"/>
            </w:tcBorders>
            <w:shd w:val="clear" w:color="000000" w:fill="D9E1F2"/>
            <w:vAlign w:val="center"/>
          </w:tcPr>
          <w:p>
            <w:pPr>
              <w:spacing w:after="0" w:line="240" w:lineRule="auto"/>
              <w:rPr>
                <w:rFonts w:hint="default" w:ascii="Calibri" w:hAnsi="Calibri" w:eastAsia="Times New Roman" w:cs="Calibri"/>
                <w:sz w:val="16"/>
                <w:szCs w:val="16"/>
                <w:lang w:eastAsia="sk-SK"/>
              </w:rPr>
            </w:pPr>
            <w:r>
              <w:rPr>
                <w:rFonts w:hint="default" w:ascii="Calibri" w:hAnsi="Calibri" w:cs="Calibri"/>
                <w:sz w:val="16"/>
                <w:szCs w:val="16"/>
              </w:rPr>
              <w:fldChar w:fldCharType="begin"/>
            </w:r>
            <w:r>
              <w:rPr>
                <w:rFonts w:hint="default" w:ascii="Calibri" w:hAnsi="Calibri" w:cs="Calibri"/>
                <w:sz w:val="16"/>
                <w:szCs w:val="16"/>
              </w:rPr>
              <w:instrText xml:space="preserve"> HYPERLINK "file:///E:\\Šablony%20akreditácia\\4_VTC.xlsx" \l "'poznamky_explanatory notes'!A1" </w:instrText>
            </w:r>
            <w:r>
              <w:rPr>
                <w:rFonts w:hint="default" w:ascii="Calibri" w:hAnsi="Calibri" w:cs="Calibri"/>
                <w:sz w:val="16"/>
                <w:szCs w:val="16"/>
              </w:rPr>
              <w:fldChar w:fldCharType="separate"/>
            </w:r>
            <w:r>
              <w:rPr>
                <w:rFonts w:hint="default" w:ascii="Calibri" w:hAnsi="Calibri" w:eastAsia="Times New Roman" w:cs="Calibri"/>
                <w:sz w:val="16"/>
                <w:szCs w:val="16"/>
                <w:lang w:eastAsia="sk-SK"/>
              </w:rPr>
              <w:t xml:space="preserve">OCA16. Anotácia výstupu v anglickom jazyku / Annotation of the output in English </w:t>
            </w:r>
            <w:r>
              <w:rPr>
                <w:rFonts w:hint="default" w:ascii="Calibri" w:hAnsi="Calibri" w:eastAsia="Times New Roman" w:cs="Calibri"/>
                <w:sz w:val="16"/>
                <w:szCs w:val="16"/>
                <w:vertAlign w:val="superscript"/>
                <w:lang w:eastAsia="sk-SK"/>
              </w:rPr>
              <w:t xml:space="preserve"> 9</w:t>
            </w:r>
            <w:r>
              <w:rPr>
                <w:rFonts w:hint="default" w:ascii="Calibri" w:hAnsi="Calibri" w:eastAsia="Times New Roman" w:cs="Calibri"/>
                <w:sz w:val="16"/>
                <w:szCs w:val="16"/>
                <w:lang w:eastAsia="sk-SK"/>
              </w:rPr>
              <w:br w:type="page"/>
            </w:r>
            <w:r>
              <w:rPr>
                <w:rFonts w:hint="default" w:ascii="Calibri" w:hAnsi="Calibri" w:eastAsia="Times New Roman" w:cs="Calibri"/>
                <w:i/>
                <w:iCs/>
                <w:color w:val="808080"/>
                <w:sz w:val="16"/>
                <w:szCs w:val="16"/>
                <w:lang w:eastAsia="sk-SK"/>
              </w:rPr>
              <w:t>Rozsah do 200 slov / Range up to 200 words</w:t>
            </w:r>
            <w:r>
              <w:rPr>
                <w:rFonts w:hint="default" w:ascii="Calibri" w:hAnsi="Calibri" w:eastAsia="Times New Roman" w:cs="Calibri"/>
                <w:i/>
                <w:iCs/>
                <w:color w:val="808080"/>
                <w:sz w:val="16"/>
                <w:szCs w:val="16"/>
                <w:lang w:eastAsia="sk-SK"/>
              </w:rPr>
              <w:fldChar w:fldCharType="end"/>
            </w:r>
          </w:p>
        </w:tc>
        <w:tc>
          <w:tcPr>
            <w:tcW w:w="5255" w:type="dxa"/>
            <w:tcBorders>
              <w:top w:val="nil"/>
              <w:left w:val="single" w:color="auto" w:sz="8" w:space="0"/>
              <w:bottom w:val="single" w:color="auto" w:sz="8" w:space="0"/>
              <w:right w:val="single" w:color="auto" w:sz="8" w:space="0"/>
            </w:tcBorders>
            <w:shd w:val="clear" w:color="auto" w:fill="auto"/>
          </w:tcPr>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8F9FA"/>
              <w:spacing w:after="0" w:afterAutospacing="0" w:line="240" w:lineRule="auto"/>
              <w:jc w:val="left"/>
              <w:rPr>
                <w:rFonts w:hint="default" w:ascii="Calibri" w:hAnsi="Calibri" w:eastAsia="SimSun" w:cs="Calibri"/>
                <w:sz w:val="16"/>
                <w:szCs w:val="16"/>
                <w:lang w:eastAsia="sk-SK"/>
              </w:rPr>
            </w:pPr>
            <w:r>
              <w:rPr>
                <w:rFonts w:hint="default" w:ascii="Calibri" w:hAnsi="Calibri" w:cs="Calibri"/>
                <w:sz w:val="16"/>
                <w:szCs w:val="16"/>
                <w:shd w:val="clear" w:fill="F8F9FA"/>
                <w:lang w:val="sk"/>
              </w:rPr>
              <w:t xml:space="preserve">Homeless populations in the EU and the USA presents an increasing demographic. Social pathology includes substance or alcohol abuse, family and unemployment distress, and several other factors resulting in poverty and homelessness. </w:t>
            </w:r>
            <w:r>
              <w:rPr>
                <w:rFonts w:hint="default" w:ascii="Calibri" w:hAnsi="Calibri" w:eastAsia="SimSun" w:cs="Calibri"/>
                <w:sz w:val="16"/>
                <w:szCs w:val="16"/>
              </w:rPr>
              <w:t>The purpose of this study was to analyze the spectrum of both communicable and non-communicable diseases in two different urban environments:</w:t>
            </w:r>
            <w:r>
              <w:rPr>
                <w:rFonts w:hint="default" w:ascii="Calibri" w:hAnsi="Calibri" w:cs="Calibri"/>
                <w:sz w:val="16"/>
                <w:szCs w:val="16"/>
                <w:shd w:val="clear" w:fill="F8F9FA"/>
                <w:lang w:val="sk"/>
              </w:rPr>
              <w:t>a large urban</w:t>
            </w:r>
            <w:r>
              <w:rPr>
                <w:rFonts w:hint="default" w:ascii="Calibri" w:hAnsi="Calibri" w:cs="Calibri"/>
                <w:sz w:val="16"/>
                <w:szCs w:val="16"/>
                <w:shd w:val="clear" w:fill="F8F9FA"/>
                <w:lang w:val="sk-SK"/>
              </w:rPr>
              <w:t xml:space="preserve"> versus local urban setting, capital versus district cities, Bratislava - Nové Zámky.</w:t>
            </w:r>
          </w:p>
        </w:tc>
        <w:tc>
          <w:tcPr>
            <w:tcW w:w="240" w:type="dxa"/>
            <w:gridSpan w:val="2"/>
            <w:vAlign w:val="center"/>
          </w:tcPr>
          <w:p>
            <w:pPr>
              <w:spacing w:after="0" w:line="240" w:lineRule="auto"/>
              <w:rPr>
                <w:rFonts w:hint="default" w:ascii="Calibri" w:hAnsi="Calibri" w:eastAsia="Times New Roman" w:cs="Calibri"/>
                <w:sz w:val="16"/>
                <w:szCs w:val="16"/>
                <w:lang w:eastAsia="sk-SK"/>
              </w:rPr>
            </w:pPr>
          </w:p>
        </w:tc>
      </w:tr>
      <w:tr>
        <w:tblPrEx>
          <w:tblCellMar>
            <w:top w:w="0" w:type="dxa"/>
            <w:left w:w="70" w:type="dxa"/>
            <w:bottom w:w="0" w:type="dxa"/>
            <w:right w:w="70" w:type="dxa"/>
          </w:tblCellMar>
        </w:tblPrEx>
        <w:trPr>
          <w:trHeight w:val="8007" w:hRule="atLeast"/>
        </w:trPr>
        <w:tc>
          <w:tcPr>
            <w:tcW w:w="5079"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hint="default" w:ascii="Calibri" w:hAnsi="Calibri" w:eastAsia="Times New Roman" w:cs="Calibri"/>
                <w:color w:val="000000"/>
                <w:sz w:val="16"/>
                <w:szCs w:val="16"/>
                <w:lang w:eastAsia="sk-SK"/>
              </w:rPr>
              <w:br w:type="textWrapping"/>
            </w:r>
            <w:r>
              <w:rPr>
                <w:rFonts w:hint="default" w:ascii="Calibri" w:hAnsi="Calibri" w:eastAsia="Times New Roman" w:cs="Calibri"/>
                <w:i/>
                <w:iCs/>
                <w:color w:val="808080"/>
                <w:sz w:val="16"/>
                <w:szCs w:val="16"/>
                <w:lang w:eastAsia="sk-SK"/>
              </w:rPr>
              <w:t>Rozsah do 200 slov / Range up to 200 words</w:t>
            </w:r>
          </w:p>
        </w:tc>
        <w:tc>
          <w:tcPr>
            <w:tcW w:w="5255" w:type="dxa"/>
            <w:tcBorders>
              <w:top w:val="nil"/>
              <w:left w:val="single" w:color="auto" w:sz="8" w:space="0"/>
              <w:bottom w:val="single" w:color="auto" w:sz="8" w:space="0"/>
              <w:right w:val="single" w:color="auto" w:sz="8" w:space="0"/>
            </w:tcBorders>
            <w:shd w:val="clear" w:color="auto" w:fill="auto"/>
          </w:tcPr>
          <w:p>
            <w:pPr>
              <w:numPr>
                <w:ilvl w:val="0"/>
                <w:numId w:val="1"/>
              </w:numPr>
              <w:spacing w:line="240" w:lineRule="auto"/>
              <w:rPr>
                <w:rFonts w:hint="default" w:ascii="Calibri" w:hAnsi="Calibri" w:eastAsia="Times New Roman" w:cs="Calibri"/>
                <w:kern w:val="0"/>
                <w:sz w:val="16"/>
                <w:szCs w:val="16"/>
                <w:lang w:val="sk" w:eastAsia="zh-CN" w:bidi="ar"/>
              </w:rPr>
            </w:pPr>
            <w:r>
              <w:rPr>
                <w:rFonts w:hint="default" w:ascii="Calibri" w:hAnsi="Calibri" w:cs="Calibri"/>
                <w:sz w:val="16"/>
                <w:szCs w:val="16"/>
              </w:rPr>
              <w:t>Abdulrahman SHAHMAN, Hani HAEL, Jose SUVADA, Suzan Przemysl ULMAN, Nasir Jalili and Alex TOPOLSKA: Antimalnutrition Projects for children and mothers in areas of armed conflict in Yemen and Autonomous Region – Kurdistan, Iraq</w:t>
            </w:r>
            <w:r>
              <w:rPr>
                <w:rFonts w:hint="default" w:ascii="Calibri" w:hAnsi="Calibri" w:cs="Calibri"/>
                <w:sz w:val="16"/>
                <w:szCs w:val="16"/>
                <w:lang w:val="sk-SK"/>
              </w:rPr>
              <w:t xml:space="preserve"> </w:t>
            </w:r>
            <w:r>
              <w:rPr>
                <w:rFonts w:hint="default" w:ascii="Calibri" w:hAnsi="Calibri" w:eastAsia="Helvetica" w:cs="Calibri"/>
                <w:i w:val="0"/>
                <w:iCs w:val="0"/>
                <w:caps w:val="0"/>
                <w:color w:val="333333"/>
                <w:spacing w:val="0"/>
                <w:sz w:val="16"/>
                <w:szCs w:val="16"/>
                <w:shd w:val="clear" w:fill="FFFFFF"/>
              </w:rPr>
              <w:t> </w:t>
            </w:r>
            <w:r>
              <w:rPr>
                <w:rFonts w:hint="default" w:ascii="Calibri" w:hAnsi="Calibri" w:eastAsia="Helvetica" w:cs="Calibri"/>
                <w:b/>
                <w:bCs/>
                <w:i w:val="0"/>
                <w:iCs w:val="0"/>
                <w:caps w:val="0"/>
                <w:color w:val="333333"/>
                <w:spacing w:val="0"/>
                <w:sz w:val="16"/>
                <w:szCs w:val="16"/>
                <w:shd w:val="clear" w:fill="FFFFFF"/>
              </w:rPr>
              <w:t>In:</w:t>
            </w:r>
            <w:r>
              <w:rPr>
                <w:rFonts w:hint="default" w:ascii="Calibri" w:hAnsi="Calibri" w:eastAsia="Helvetica" w:cs="Calibri"/>
                <w:i w:val="0"/>
                <w:iCs w:val="0"/>
                <w:caps w:val="0"/>
                <w:color w:val="333333"/>
                <w:spacing w:val="0"/>
                <w:sz w:val="16"/>
                <w:szCs w:val="16"/>
                <w:shd w:val="clear" w:fill="FFFFFF"/>
              </w:rPr>
              <w:t> </w:t>
            </w:r>
            <w:r>
              <w:rPr>
                <w:rFonts w:hint="default" w:ascii="Calibri" w:hAnsi="Calibri" w:eastAsia="Helvetica" w:cs="Calibri"/>
                <w:i/>
                <w:iCs/>
                <w:caps w:val="0"/>
                <w:color w:val="333333"/>
                <w:spacing w:val="0"/>
                <w:sz w:val="16"/>
                <w:szCs w:val="16"/>
                <w:shd w:val="clear" w:fill="FFFFFF"/>
              </w:rPr>
              <w:t>Lekársky obzor</w:t>
            </w:r>
            <w:r>
              <w:rPr>
                <w:rFonts w:hint="default" w:ascii="Calibri" w:hAnsi="Calibri" w:eastAsia="Helvetica" w:cs="Calibri"/>
                <w:i w:val="0"/>
                <w:iCs w:val="0"/>
                <w:caps w:val="0"/>
                <w:color w:val="333333"/>
                <w:spacing w:val="0"/>
                <w:sz w:val="16"/>
                <w:szCs w:val="16"/>
                <w:shd w:val="clear" w:fill="FFFFFF"/>
              </w:rPr>
              <w:t xml:space="preserve"> [textový dokument (print)] [elektronický dokument] : odborný časopis Slovenskej zdravotníckej univerzity v Bratislave. – Bratislava (Slovensko) : Herba, Bratislava (Slovensko) : Slovenská zdravotnícka univerzita v Bratislave. – ISSN 0457-4214. – ISSN (zrušené) 0322-9203. – Roč. 69, č. 5 (2020), s. 147-148 </w:t>
            </w:r>
          </w:p>
          <w:p>
            <w:pPr>
              <w:numPr>
                <w:ilvl w:val="0"/>
                <w:numId w:val="1"/>
              </w:numPr>
              <w:spacing w:line="240" w:lineRule="auto"/>
              <w:rPr>
                <w:rFonts w:hint="default" w:ascii="Calibri" w:hAnsi="Calibri" w:eastAsia="Times New Roman" w:cs="Calibri"/>
                <w:kern w:val="0"/>
                <w:sz w:val="16"/>
                <w:szCs w:val="16"/>
                <w:lang w:val="sk" w:eastAsia="zh-CN" w:bidi="ar"/>
              </w:rPr>
            </w:pPr>
            <w:r>
              <w:rPr>
                <w:rFonts w:hint="default" w:ascii="Calibri" w:hAnsi="Calibri" w:cs="Calibri"/>
                <w:sz w:val="16"/>
                <w:szCs w:val="16"/>
                <w:lang w:val="sk-SK"/>
              </w:rPr>
              <w:t xml:space="preserve">2. </w:t>
            </w:r>
            <w:r>
              <w:rPr>
                <w:rFonts w:hint="default" w:ascii="Calibri" w:hAnsi="Calibri" w:eastAsia="Times New Roman" w:cs="Calibri"/>
                <w:kern w:val="0"/>
                <w:sz w:val="16"/>
                <w:szCs w:val="16"/>
                <w:lang w:val="sk" w:eastAsia="zh-CN" w:bidi="ar"/>
              </w:rPr>
              <w:t>GREY, Eva - KRČMÉRY, Vladimír (1960-) - MRÁZOVÁ, Marianna - RADI, František - BUNDZELOVÁ, Katarína - ŠUVADA, Jozef - GIERTLIOVÁ, Dana - GÁLLOVÁ, Andrea - VALACH, Michal - CZARNECZKI, Pawel - HARDY, Mária. Chronic post-COVID-19 syndrome - a variety of the chronic fatigue disease? In Lekársky obzor : odborný časopis Slovenskej zdravotníckej univerzity v Bratislave. - Bratislava : HERBA, 2021. ISSN 0457-4214, 2021, roč. 70, č. 12, s. 442-443.</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SK" w:eastAsia="zh-CN" w:bidi="ar"/>
              </w:rPr>
              <w:t>3. B</w:t>
            </w:r>
            <w:r>
              <w:rPr>
                <w:rFonts w:hint="default" w:ascii="Calibri" w:hAnsi="Calibri" w:eastAsia="Times New Roman" w:cs="Calibri"/>
                <w:kern w:val="0"/>
                <w:sz w:val="16"/>
                <w:szCs w:val="16"/>
                <w:lang w:val="sk" w:eastAsia="zh-CN" w:bidi="ar"/>
              </w:rPr>
              <w:t>IELOVÁ, Mária - GOMBITA, Peter - LACA, Peter - KRČMÉRY, Vladimír (1960-</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 GIERTLIOVÁ, Dana - VRANKOVÁ, E. - IGLIAROVÁ, Božena - MÁTEL, Andrej -</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xml:space="preserve"> ROMAN, Ladislav - KOZOŇ, Vlastimil - CZARNECZKI, Pawel - HOCHMAN, </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xml:space="preserve">Rastislav. Relative low incidence of post-covid syndrome in homeless infected </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xml:space="preserve">during second wave in spring 2021 during COVID-19. In Lekársky obzor : </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xml:space="preserve">odborný časopis Slovenskej zdravotníckej univerzity v Bratislave. - Bratislava : </w:t>
            </w:r>
          </w:p>
          <w:p>
            <w:pPr>
              <w:keepNext w:val="0"/>
              <w:keepLines w:val="0"/>
              <w:widowControl/>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HERBA, 2021. ISSN 0457-4214, 2021, roč. 70, č. 12, s. 454-456.</w:t>
            </w:r>
          </w:p>
          <w:p>
            <w:pPr>
              <w:keepNext w:val="0"/>
              <w:keepLines w:val="0"/>
              <w:widowControl/>
              <w:numPr>
                <w:ilvl w:val="0"/>
                <w:numId w:val="2"/>
              </w:numPr>
              <w:suppressLineNumbers w:val="0"/>
              <w:autoSpaceDE w:val="0"/>
              <w:autoSpaceDN w:val="0"/>
              <w:adjustRightInd w:val="0"/>
              <w:spacing w:before="0" w:beforeAutospacing="0" w:after="0" w:afterAutospacing="0" w:line="240" w:lineRule="auto"/>
              <w:ind w:left="600" w:right="0" w:hanging="60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SK" w:eastAsia="zh-CN" w:bidi="ar"/>
              </w:rPr>
              <w:t xml:space="preserve"> </w:t>
            </w:r>
            <w:r>
              <w:rPr>
                <w:rFonts w:hint="default" w:ascii="Calibri" w:hAnsi="Calibri" w:eastAsia="Times New Roman" w:cs="Calibri"/>
                <w:kern w:val="0"/>
                <w:sz w:val="16"/>
                <w:szCs w:val="16"/>
                <w:lang w:val="sk" w:eastAsia="zh-CN" w:bidi="ar"/>
              </w:rPr>
              <w:t xml:space="preserve">MRÁZOVÁ, Marianna - MRÁZOVÁ, Barbora - MRÁZ, Michal - MLYNÁROVÁ, </w:t>
            </w:r>
          </w:p>
          <w:p>
            <w:pPr>
              <w:keepNext w:val="0"/>
              <w:keepLines w:val="0"/>
              <w:widowControl/>
              <w:numPr>
                <w:ilvl w:val="0"/>
                <w:numId w:val="0"/>
              </w:numPr>
              <w:suppressLineNumbers w:val="0"/>
              <w:autoSpaceDE w:val="0"/>
              <w:autoSpaceDN w:val="0"/>
              <w:adjustRightInd w:val="0"/>
              <w:spacing w:before="0" w:beforeAutospacing="0" w:after="0" w:afterAutospacing="0" w:line="240" w:lineRule="auto"/>
              <w:ind w:leftChars="0" w:right="0" w:rightChars="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xml:space="preserve">Andrea - KRČMÉRY, Vladimír (1960-). Preparedness of healthcare </w:t>
            </w:r>
          </w:p>
          <w:p>
            <w:pPr>
              <w:keepNext w:val="0"/>
              <w:keepLines w:val="0"/>
              <w:widowControl/>
              <w:numPr>
                <w:ilvl w:val="0"/>
                <w:numId w:val="0"/>
              </w:numPr>
              <w:suppressLineNumbers w:val="0"/>
              <w:autoSpaceDE w:val="0"/>
              <w:autoSpaceDN w:val="0"/>
              <w:adjustRightInd w:val="0"/>
              <w:spacing w:before="0" w:beforeAutospacing="0" w:after="0" w:afterAutospacing="0" w:line="240" w:lineRule="auto"/>
              <w:ind w:leftChars="0" w:right="0" w:rightChars="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professionals for nationwide COVID-19 testing in Slovakia. In Lekársky obzor : odborný časopis Slovenskej zdravotníckej univerzity v Bratislave. - Bratislava : HERBA, 2021. ISSN 0457-4214, 2021, roč. 70, č. 12, s. 464-468.</w:t>
            </w:r>
          </w:p>
          <w:p>
            <w:pPr>
              <w:keepNext w:val="0"/>
              <w:keepLines w:val="0"/>
              <w:widowControl/>
              <w:numPr>
                <w:ilvl w:val="0"/>
                <w:numId w:val="2"/>
              </w:numPr>
              <w:suppressLineNumbers w:val="0"/>
              <w:autoSpaceDE w:val="0"/>
              <w:autoSpaceDN w:val="0"/>
              <w:adjustRightInd w:val="0"/>
              <w:spacing w:before="0" w:beforeAutospacing="0" w:after="0" w:afterAutospacing="0" w:line="240" w:lineRule="auto"/>
              <w:ind w:left="600" w:leftChars="0" w:right="0" w:hanging="600" w:firstLineChars="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SK" w:eastAsia="zh-CN" w:bidi="ar"/>
              </w:rPr>
              <w:t xml:space="preserve"> M</w:t>
            </w:r>
            <w:r>
              <w:rPr>
                <w:rFonts w:hint="default" w:ascii="Calibri" w:hAnsi="Calibri" w:eastAsia="Times New Roman" w:cs="Calibri"/>
                <w:kern w:val="0"/>
                <w:sz w:val="16"/>
                <w:szCs w:val="16"/>
                <w:lang w:val="sk" w:eastAsia="zh-CN" w:bidi="ar"/>
              </w:rPr>
              <w:t xml:space="preserve">IKLOŠKO, Jozef - HOCHMAN, Rastislav - GOMBITA, Peter - MASZLAK, </w:t>
            </w:r>
          </w:p>
          <w:p>
            <w:pPr>
              <w:keepNext w:val="0"/>
              <w:keepLines w:val="0"/>
              <w:widowControl/>
              <w:numPr>
                <w:ilvl w:val="0"/>
                <w:numId w:val="0"/>
              </w:numPr>
              <w:suppressLineNumbers w:val="0"/>
              <w:autoSpaceDE w:val="0"/>
              <w:autoSpaceDN w:val="0"/>
              <w:adjustRightInd w:val="0"/>
              <w:spacing w:before="0" w:beforeAutospacing="0" w:after="0" w:afterAutospacing="0" w:line="240" w:lineRule="auto"/>
              <w:ind w:leftChars="0" w:right="0" w:rightChars="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 xml:space="preserve">Vladimír - KRČMÉRY, Vladimír (1960-) - CZARNECZKI, Pawel - </w:t>
            </w:r>
          </w:p>
          <w:p>
            <w:pPr>
              <w:keepNext w:val="0"/>
              <w:keepLines w:val="0"/>
              <w:widowControl/>
              <w:numPr>
                <w:ilvl w:val="0"/>
                <w:numId w:val="0"/>
              </w:numPr>
              <w:suppressLineNumbers w:val="0"/>
              <w:autoSpaceDE w:val="0"/>
              <w:autoSpaceDN w:val="0"/>
              <w:adjustRightInd w:val="0"/>
              <w:spacing w:before="0" w:beforeAutospacing="0" w:after="0" w:afterAutospacing="0" w:line="240" w:lineRule="auto"/>
              <w:ind w:leftChars="0" w:right="0" w:rightChars="0"/>
              <w:jc w:val="left"/>
              <w:rPr>
                <w:rFonts w:hint="default" w:ascii="Calibri" w:hAnsi="Calibri" w:eastAsia="Times New Roman" w:cs="Calibri"/>
                <w:kern w:val="0"/>
                <w:sz w:val="16"/>
                <w:szCs w:val="16"/>
                <w:lang w:val="sk" w:eastAsia="zh-CN" w:bidi="ar"/>
              </w:rPr>
            </w:pPr>
            <w:r>
              <w:rPr>
                <w:rFonts w:hint="default" w:ascii="Calibri" w:hAnsi="Calibri" w:eastAsia="Times New Roman" w:cs="Calibri"/>
                <w:kern w:val="0"/>
                <w:sz w:val="16"/>
                <w:szCs w:val="16"/>
                <w:lang w:val="sk" w:eastAsia="zh-CN" w:bidi="ar"/>
              </w:rPr>
              <w:t>PAVLOVIČOVÁ, Anna - BOSŇÁKOVÁ, Monika - SLÁDEČKOVÁ, Veronika - KOVÁČ, Róbert - ŤAŽIAROVÁ, Marta - ZEMKO, Pavol - MATEJOVÁ, Alena - DRGOVÁ, Jaroslava - ROMAN, Ladislav - ROMAN, Tibor - BUČKO, Ladislav (1959-) - VRANKOVÁ, Emilia - VALACH, Michal - MAGYAROVA, Gabriela - BOŽIK, Jozef - BERNADIČ, Michal jr. - MATULNÍK, Jozef - TRILISINSKAJA, Joana - BUJDOVÁ, Nataša. Unexpected low mortality on COVID-19 in homeless during spring wave 2021. In Lekársky obzor : odborný časopis Slovenskej zdravotníckej univerzity v Bratislave. - Bratislava : HERBA, 2021. ISSN 0457-4214, 2021, roč. 70, č. 12, s. 490-492.</w:t>
            </w:r>
          </w:p>
          <w:p>
            <w:pPr>
              <w:keepNext w:val="0"/>
              <w:keepLines w:val="0"/>
              <w:widowControl/>
              <w:numPr>
                <w:ilvl w:val="0"/>
                <w:numId w:val="0"/>
              </w:numPr>
              <w:suppressLineNumbers w:val="0"/>
              <w:autoSpaceDE w:val="0"/>
              <w:autoSpaceDN w:val="0"/>
              <w:adjustRightInd w:val="0"/>
              <w:spacing w:before="0" w:beforeAutospacing="0" w:after="0" w:afterAutospacing="0" w:line="240" w:lineRule="auto"/>
              <w:ind w:leftChars="0" w:right="0" w:rightChars="0"/>
              <w:jc w:val="left"/>
              <w:rPr>
                <w:rFonts w:hint="default" w:ascii="Calibri" w:hAnsi="Calibri" w:eastAsia="Times New Roman" w:cs="Calibri"/>
                <w:kern w:val="0"/>
                <w:sz w:val="16"/>
                <w:szCs w:val="16"/>
                <w:lang w:val="sk-SK" w:eastAsia="sk-SK" w:bidi="ar"/>
              </w:rPr>
            </w:pPr>
            <w:r>
              <w:rPr>
                <w:rFonts w:hint="default" w:ascii="Calibri" w:hAnsi="Calibri" w:eastAsia="Times New Roman" w:cs="Calibri"/>
                <w:kern w:val="0"/>
                <w:sz w:val="16"/>
                <w:szCs w:val="16"/>
                <w:lang w:val="sk-SK" w:eastAsia="zh-CN" w:bidi="ar"/>
              </w:rPr>
              <w:t>- 9 citácií</w:t>
            </w:r>
          </w:p>
        </w:tc>
        <w:tc>
          <w:tcPr>
            <w:tcW w:w="240" w:type="dxa"/>
            <w:gridSpan w:val="2"/>
            <w:vAlign w:val="center"/>
          </w:tcPr>
          <w:p>
            <w:pPr>
              <w:spacing w:after="0" w:line="240" w:lineRule="auto"/>
              <w:rPr>
                <w:rFonts w:hint="default" w:ascii="Calibri" w:hAnsi="Calibri" w:eastAsia="Times New Roman" w:cs="Calibri"/>
                <w:sz w:val="16"/>
                <w:szCs w:val="16"/>
                <w:lang w:eastAsia="sk-SK"/>
              </w:rPr>
            </w:pPr>
          </w:p>
        </w:tc>
      </w:tr>
      <w:tr>
        <w:tblPrEx>
          <w:tblCellMar>
            <w:top w:w="0" w:type="dxa"/>
            <w:left w:w="70" w:type="dxa"/>
            <w:bottom w:w="0" w:type="dxa"/>
            <w:right w:w="70" w:type="dxa"/>
          </w:tblCellMar>
        </w:tblPrEx>
        <w:trPr>
          <w:trHeight w:val="1046" w:hRule="atLeast"/>
        </w:trPr>
        <w:tc>
          <w:tcPr>
            <w:tcW w:w="5079"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hint="default" w:ascii="Calibri" w:hAnsi="Calibri" w:eastAsia="Times New Roman" w:cs="Calibri"/>
                <w:color w:val="000000"/>
                <w:sz w:val="16"/>
                <w:szCs w:val="16"/>
                <w:lang w:eastAsia="sk-SK"/>
              </w:rPr>
              <w:br w:type="textWrapping"/>
            </w:r>
            <w:r>
              <w:rPr>
                <w:rFonts w:hint="default" w:ascii="Calibri" w:hAnsi="Calibri" w:eastAsia="Times New Roman" w:cs="Calibri"/>
                <w:i/>
                <w:iCs/>
                <w:color w:val="808080"/>
                <w:sz w:val="16"/>
                <w:szCs w:val="16"/>
                <w:lang w:eastAsia="sk-SK"/>
              </w:rPr>
              <w:t>Rozsah do 200 slov v slovenskom jazyku / Range up to 200 words in Slovak</w:t>
            </w:r>
            <w:r>
              <w:rPr>
                <w:rFonts w:hint="default" w:ascii="Calibri" w:hAnsi="Calibri" w:eastAsia="Times New Roman" w:cs="Calibri"/>
                <w:i/>
                <w:iCs/>
                <w:color w:val="808080"/>
                <w:sz w:val="16"/>
                <w:szCs w:val="16"/>
                <w:lang w:eastAsia="sk-SK"/>
              </w:rPr>
              <w:br w:type="textWrapping"/>
            </w:r>
            <w:r>
              <w:rPr>
                <w:rFonts w:hint="default" w:ascii="Calibri" w:hAnsi="Calibri" w:eastAsia="Times New Roman" w:cs="Calibri"/>
                <w:i/>
                <w:iCs/>
                <w:color w:val="808080"/>
                <w:sz w:val="16"/>
                <w:szCs w:val="16"/>
                <w:lang w:eastAsia="sk-SK"/>
              </w:rPr>
              <w:t>Rozsah do 200 slov v anglickom jazyku / Range up to 200 words in English</w:t>
            </w:r>
          </w:p>
        </w:tc>
        <w:tc>
          <w:tcPr>
            <w:tcW w:w="5255" w:type="dxa"/>
            <w:tcBorders>
              <w:top w:val="nil"/>
              <w:left w:val="single" w:color="auto" w:sz="8" w:space="0"/>
              <w:bottom w:val="single" w:color="auto" w:sz="8" w:space="0"/>
              <w:right w:val="single" w:color="auto" w:sz="8" w:space="0"/>
            </w:tcBorders>
            <w:shd w:val="clear" w:color="auto" w:fill="auto"/>
          </w:tcPr>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Populácia ľudí bez domova na Slovensku a v EÚ demograficky narastá.</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Medzi najčastejšie príčiny patrí úžívanie návykových látok a alkoholu,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nezamestnanosť, rodinné problémy a iné faktory. Bezdomovectvo je socialny</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i zdravotný problém komunity. Komunitá sestrá má dôležitú úlohu v prevencii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i riešení týchto problémov.  Je to ďalší dôvod pre rozvoj komunitnej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ošetrovateľskej starostlivosti na Slovensku.</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cs="Calibri"/>
                <w:sz w:val="16"/>
                <w:szCs w:val="16"/>
                <w:shd w:val="clear" w:fill="F8F9FA"/>
                <w:lang w:val="sk-SK" w:eastAsia="sk-SK"/>
              </w:rPr>
            </w:pPr>
            <w:r>
              <w:rPr>
                <w:rFonts w:hint="default" w:ascii="Calibri" w:hAnsi="Calibri" w:cs="Calibri"/>
                <w:i w:val="0"/>
                <w:iCs w:val="0"/>
                <w:caps w:val="0"/>
                <w:color w:val="202124"/>
                <w:spacing w:val="0"/>
                <w:sz w:val="16"/>
                <w:szCs w:val="16"/>
                <w:shd w:val="clear" w:fill="F8F9FA"/>
                <w:lang w:val="sk-SK"/>
              </w:rPr>
              <w:t>/</w:t>
            </w:r>
            <w:r>
              <w:rPr>
                <w:rFonts w:hint="default" w:ascii="Calibri" w:hAnsi="Calibri" w:cs="Calibri"/>
                <w:sz w:val="16"/>
                <w:szCs w:val="16"/>
                <w:shd w:val="clear" w:fill="F8F9FA"/>
                <w:lang w:val="sk"/>
              </w:rPr>
              <w:t xml:space="preserve">Homeless populations in </w:t>
            </w:r>
            <w:r>
              <w:rPr>
                <w:rFonts w:hint="default" w:ascii="Calibri" w:hAnsi="Calibri" w:cs="Calibri"/>
                <w:sz w:val="16"/>
                <w:szCs w:val="16"/>
                <w:shd w:val="clear" w:fill="F8F9FA"/>
                <w:lang w:val="sk-SK"/>
              </w:rPr>
              <w:t>Slovakia</w:t>
            </w:r>
            <w:r>
              <w:rPr>
                <w:rFonts w:hint="default" w:ascii="Calibri" w:hAnsi="Calibri" w:cs="Calibri"/>
                <w:sz w:val="16"/>
                <w:szCs w:val="16"/>
                <w:shd w:val="clear" w:fill="F8F9FA"/>
                <w:lang w:val="sk"/>
              </w:rPr>
              <w:t xml:space="preserve"> and the </w:t>
            </w:r>
            <w:r>
              <w:rPr>
                <w:rFonts w:hint="default" w:ascii="Calibri" w:hAnsi="Calibri" w:cs="Calibri"/>
                <w:sz w:val="16"/>
                <w:szCs w:val="16"/>
                <w:shd w:val="clear" w:fill="F8F9FA"/>
                <w:lang w:val="sk-SK"/>
              </w:rPr>
              <w:t xml:space="preserve">EU </w:t>
            </w:r>
            <w:r>
              <w:rPr>
                <w:rFonts w:hint="default" w:ascii="Calibri" w:hAnsi="Calibri" w:cs="Calibri"/>
                <w:sz w:val="16"/>
                <w:szCs w:val="16"/>
                <w:shd w:val="clear" w:fill="F8F9FA"/>
                <w:lang w:val="sk"/>
              </w:rPr>
              <w:t xml:space="preserve">presents an increasing demographic. </w:t>
            </w:r>
            <w:r>
              <w:rPr>
                <w:rFonts w:hint="default" w:ascii="Calibri" w:hAnsi="Calibri" w:cs="Calibri"/>
                <w:sz w:val="16"/>
                <w:szCs w:val="16"/>
                <w:shd w:val="clear" w:fill="F8F9FA"/>
                <w:lang w:val="sk-SK"/>
              </w:rPr>
              <w:t>The most common reasons are</w:t>
            </w:r>
            <w:r>
              <w:rPr>
                <w:rFonts w:hint="default" w:ascii="Calibri" w:hAnsi="Calibri" w:cs="Calibri"/>
                <w:sz w:val="16"/>
                <w:szCs w:val="16"/>
                <w:shd w:val="clear" w:fill="F8F9FA"/>
                <w:lang w:val="sk"/>
              </w:rPr>
              <w:t xml:space="preserve"> substance or alcohol abuse</w:t>
            </w:r>
            <w:r>
              <w:rPr>
                <w:rFonts w:hint="default" w:ascii="Calibri" w:hAnsi="Calibri" w:cs="Calibri"/>
                <w:sz w:val="16"/>
                <w:szCs w:val="16"/>
                <w:shd w:val="clear" w:fill="F8F9FA"/>
                <w:lang w:val="sk-SK"/>
              </w:rPr>
              <w:t>j</w:t>
            </w:r>
            <w:r>
              <w:rPr>
                <w:rFonts w:hint="default" w:ascii="Calibri" w:hAnsi="Calibri" w:cs="Calibri"/>
                <w:sz w:val="16"/>
                <w:szCs w:val="16"/>
                <w:shd w:val="clear" w:fill="F8F9FA"/>
                <w:lang w:val="sk"/>
              </w:rPr>
              <w:t xml:space="preserve">, family and unemployment distress, and several other factors resulting in poverty and homelessness. </w:t>
            </w:r>
            <w:r>
              <w:rPr>
                <w:rFonts w:hint="default" w:ascii="Calibri" w:hAnsi="Calibri" w:cs="Calibri"/>
                <w:sz w:val="16"/>
                <w:szCs w:val="16"/>
                <w:shd w:val="clear" w:fill="F8F9FA"/>
                <w:lang w:val="sk-SK"/>
              </w:rPr>
              <w:t>The homelessness is social and health problem of community. The c</w:t>
            </w:r>
            <w:r>
              <w:rPr>
                <w:rFonts w:hint="default" w:ascii="Calibri" w:hAnsi="Calibri" w:cs="Calibri"/>
                <w:i w:val="0"/>
                <w:iCs w:val="0"/>
                <w:caps w:val="0"/>
                <w:color w:val="202124"/>
                <w:spacing w:val="0"/>
                <w:sz w:val="16"/>
                <w:szCs w:val="16"/>
                <w:shd w:val="clear" w:fill="F8F9FA"/>
                <w:lang w:val="en-US"/>
              </w:rPr>
              <w:t>ommunity nurses have an important role in preventing and resolving these issues.</w:t>
            </w:r>
            <w:r>
              <w:rPr>
                <w:rFonts w:hint="default" w:ascii="Calibri" w:hAnsi="Calibri" w:cs="Calibri"/>
                <w:i w:val="0"/>
                <w:iCs w:val="0"/>
                <w:caps w:val="0"/>
                <w:color w:val="202124"/>
                <w:spacing w:val="0"/>
                <w:sz w:val="16"/>
                <w:szCs w:val="16"/>
                <w:shd w:val="clear" w:fill="F8F9FA"/>
                <w:lang w:val="sk-SK"/>
              </w:rPr>
              <w:t xml:space="preserve"> That is the another reason for the development of community nursing care in Slovakia.</w:t>
            </w:r>
          </w:p>
        </w:tc>
        <w:tc>
          <w:tcPr>
            <w:tcW w:w="240" w:type="dxa"/>
            <w:gridSpan w:val="2"/>
            <w:vAlign w:val="center"/>
          </w:tcPr>
          <w:p>
            <w:pPr>
              <w:spacing w:after="0" w:line="240" w:lineRule="auto"/>
              <w:rPr>
                <w:rFonts w:hint="default" w:ascii="Calibri" w:hAnsi="Calibri" w:eastAsia="Times New Roman" w:cs="Calibri"/>
                <w:sz w:val="16"/>
                <w:szCs w:val="16"/>
                <w:lang w:eastAsia="sk-SK"/>
              </w:rPr>
            </w:pPr>
          </w:p>
        </w:tc>
      </w:tr>
      <w:tr>
        <w:tblPrEx>
          <w:tblCellMar>
            <w:top w:w="0" w:type="dxa"/>
            <w:left w:w="70" w:type="dxa"/>
            <w:bottom w:w="0" w:type="dxa"/>
            <w:right w:w="70" w:type="dxa"/>
          </w:tblCellMar>
        </w:tblPrEx>
        <w:trPr>
          <w:trHeight w:val="1290" w:hRule="atLeast"/>
        </w:trPr>
        <w:tc>
          <w:tcPr>
            <w:tcW w:w="5079"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hint="default" w:ascii="Calibri" w:hAnsi="Calibri" w:eastAsia="Times New Roman" w:cs="Calibri"/>
                <w:color w:val="000000"/>
                <w:sz w:val="16"/>
                <w:szCs w:val="16"/>
                <w:lang w:eastAsia="sk-SK"/>
              </w:rPr>
            </w:pPr>
            <w:r>
              <w:rPr>
                <w:rFonts w:hint="default" w:ascii="Calibri" w:hAnsi="Calibri"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hint="default" w:ascii="Calibri" w:hAnsi="Calibri" w:eastAsia="Times New Roman" w:cs="Calibri"/>
                <w:color w:val="000000"/>
                <w:sz w:val="16"/>
                <w:szCs w:val="16"/>
                <w:lang w:eastAsia="sk-SK"/>
              </w:rPr>
              <w:br w:type="textWrapping"/>
            </w:r>
            <w:r>
              <w:rPr>
                <w:rFonts w:hint="default" w:ascii="Calibri" w:hAnsi="Calibri" w:eastAsia="Times New Roman" w:cs="Calibri"/>
                <w:i/>
                <w:iCs/>
                <w:color w:val="808080"/>
                <w:sz w:val="16"/>
                <w:szCs w:val="16"/>
                <w:lang w:eastAsia="sk-SK"/>
              </w:rPr>
              <w:t>Rozsah do 200 slov v slovenskom jazyku / Range up to 200 words in Slovak</w:t>
            </w:r>
            <w:r>
              <w:rPr>
                <w:rFonts w:hint="default" w:ascii="Calibri" w:hAnsi="Calibri" w:eastAsia="Times New Roman" w:cs="Calibri"/>
                <w:i/>
                <w:iCs/>
                <w:color w:val="808080"/>
                <w:sz w:val="16"/>
                <w:szCs w:val="16"/>
                <w:lang w:eastAsia="sk-SK"/>
              </w:rPr>
              <w:br w:type="textWrapping"/>
            </w:r>
            <w:r>
              <w:rPr>
                <w:rFonts w:hint="default" w:ascii="Calibri" w:hAnsi="Calibri" w:eastAsia="Times New Roman" w:cs="Calibri"/>
                <w:i/>
                <w:iCs/>
                <w:color w:val="808080"/>
                <w:sz w:val="16"/>
                <w:szCs w:val="16"/>
                <w:lang w:eastAsia="sk-SK"/>
              </w:rPr>
              <w:t>Rozsah do 200 slov v anglickom jazyku / Range up to 200 words in English</w:t>
            </w:r>
          </w:p>
        </w:tc>
        <w:tc>
          <w:tcPr>
            <w:tcW w:w="5255" w:type="dxa"/>
            <w:tcBorders>
              <w:top w:val="nil"/>
              <w:left w:val="single" w:color="auto" w:sz="8" w:space="0"/>
              <w:bottom w:val="single" w:color="auto" w:sz="8" w:space="0"/>
              <w:right w:val="single" w:color="auto" w:sz="8" w:space="0"/>
            </w:tcBorders>
            <w:shd w:val="clear" w:color="auto" w:fill="auto"/>
          </w:tcPr>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Populácia ľudí bez domova na Slovensku a v EÚ demograficky narastá.</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Medzi najčastejšie príčiny patrí úžívanie návykových látok a alkoholu,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nezamestnanosť, rodinné problémy a iné faktory. Bezdomovectvo je socialny</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i zdravotný problém komunity. Komunitá sestrá má dôležitú úlohu v prevencii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i riešení týchto problémov. Potrebujeme vzdelávať a pripravovať sestry pre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nezávislú prax v oblasti komunitnej ošetrovateľskej starostlivosti, pre prácu so</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SK"/>
              </w:rPr>
              <w:t xml:space="preserve">seniormi, inými zraniteľnými skupinami a taktiež s ľuďmi bez domova. </w:t>
            </w:r>
          </w:p>
          <w:p>
            <w:pPr>
              <w:spacing w:after="0" w:line="240" w:lineRule="auto"/>
              <w:ind w:left="160" w:hanging="160" w:hangingChars="100"/>
              <w:rPr>
                <w:rFonts w:hint="default" w:ascii="Calibri" w:hAnsi="Calibri" w:cs="Calibri"/>
                <w:sz w:val="16"/>
                <w:szCs w:val="16"/>
                <w:shd w:val="clear" w:fill="F8F9FA"/>
                <w:lang w:val="sk"/>
              </w:rPr>
            </w:pPr>
            <w:r>
              <w:rPr>
                <w:rFonts w:hint="default" w:ascii="Calibri" w:hAnsi="Calibri" w:cs="Calibri"/>
                <w:sz w:val="16"/>
                <w:szCs w:val="16"/>
                <w:shd w:val="clear" w:fill="F8F9FA"/>
                <w:lang w:val="sk-SK"/>
              </w:rPr>
              <w:t>/</w:t>
            </w:r>
            <w:r>
              <w:rPr>
                <w:rFonts w:hint="default" w:ascii="Calibri" w:hAnsi="Calibri" w:cs="Calibri"/>
                <w:sz w:val="16"/>
                <w:szCs w:val="16"/>
                <w:shd w:val="clear" w:fill="F8F9FA"/>
                <w:lang w:val="sk"/>
              </w:rPr>
              <w:t xml:space="preserve">Homeless populations in </w:t>
            </w:r>
            <w:r>
              <w:rPr>
                <w:rFonts w:hint="default" w:ascii="Calibri" w:hAnsi="Calibri" w:cs="Calibri"/>
                <w:sz w:val="16"/>
                <w:szCs w:val="16"/>
                <w:shd w:val="clear" w:fill="F8F9FA"/>
                <w:lang w:val="sk-SK"/>
              </w:rPr>
              <w:t>Slovakia</w:t>
            </w:r>
            <w:r>
              <w:rPr>
                <w:rFonts w:hint="default" w:ascii="Calibri" w:hAnsi="Calibri" w:cs="Calibri"/>
                <w:sz w:val="16"/>
                <w:szCs w:val="16"/>
                <w:shd w:val="clear" w:fill="F8F9FA"/>
                <w:lang w:val="sk"/>
              </w:rPr>
              <w:t xml:space="preserve"> and the </w:t>
            </w:r>
            <w:r>
              <w:rPr>
                <w:rFonts w:hint="default" w:ascii="Calibri" w:hAnsi="Calibri" w:cs="Calibri"/>
                <w:sz w:val="16"/>
                <w:szCs w:val="16"/>
                <w:shd w:val="clear" w:fill="F8F9FA"/>
                <w:lang w:val="sk-SK"/>
              </w:rPr>
              <w:t xml:space="preserve">EU </w:t>
            </w:r>
            <w:r>
              <w:rPr>
                <w:rFonts w:hint="default" w:ascii="Calibri" w:hAnsi="Calibri" w:cs="Calibri"/>
                <w:sz w:val="16"/>
                <w:szCs w:val="16"/>
                <w:shd w:val="clear" w:fill="F8F9FA"/>
                <w:lang w:val="sk"/>
              </w:rPr>
              <w:t xml:space="preserve">presents an increasing </w:t>
            </w:r>
          </w:p>
          <w:p>
            <w:pPr>
              <w:spacing w:after="0" w:line="240" w:lineRule="auto"/>
              <w:ind w:left="160" w:hanging="160" w:hangingChars="100"/>
              <w:rPr>
                <w:rFonts w:hint="default" w:ascii="Calibri" w:hAnsi="Calibri" w:cs="Calibri"/>
                <w:sz w:val="16"/>
                <w:szCs w:val="16"/>
                <w:shd w:val="clear" w:fill="F8F9FA"/>
                <w:lang w:val="sk"/>
              </w:rPr>
            </w:pPr>
            <w:r>
              <w:rPr>
                <w:rFonts w:hint="default" w:ascii="Calibri" w:hAnsi="Calibri" w:cs="Calibri"/>
                <w:sz w:val="16"/>
                <w:szCs w:val="16"/>
                <w:shd w:val="clear" w:fill="F8F9FA"/>
                <w:lang w:val="sk"/>
              </w:rPr>
              <w:t xml:space="preserve">demographic. </w:t>
            </w:r>
            <w:r>
              <w:rPr>
                <w:rFonts w:hint="default" w:ascii="Calibri" w:hAnsi="Calibri" w:cs="Calibri"/>
                <w:sz w:val="16"/>
                <w:szCs w:val="16"/>
                <w:shd w:val="clear" w:fill="F8F9FA"/>
                <w:lang w:val="sk-SK"/>
              </w:rPr>
              <w:t>The most common reasons are</w:t>
            </w:r>
            <w:r>
              <w:rPr>
                <w:rFonts w:hint="default" w:ascii="Calibri" w:hAnsi="Calibri" w:cs="Calibri"/>
                <w:sz w:val="16"/>
                <w:szCs w:val="16"/>
                <w:shd w:val="clear" w:fill="F8F9FA"/>
                <w:lang w:val="sk"/>
              </w:rPr>
              <w:t xml:space="preserve"> substance or alcohol abuse, </w:t>
            </w:r>
          </w:p>
          <w:p>
            <w:pPr>
              <w:spacing w:after="0" w:line="240" w:lineRule="auto"/>
              <w:ind w:left="160" w:hanging="160" w:hangingChars="100"/>
              <w:rPr>
                <w:rFonts w:hint="default" w:ascii="Calibri" w:hAnsi="Calibri" w:cs="Calibri"/>
                <w:sz w:val="16"/>
                <w:szCs w:val="16"/>
                <w:shd w:val="clear" w:fill="F8F9FA"/>
                <w:lang w:val="sk-SK"/>
              </w:rPr>
            </w:pPr>
            <w:r>
              <w:rPr>
                <w:rFonts w:hint="default" w:ascii="Calibri" w:hAnsi="Calibri" w:cs="Calibri"/>
                <w:sz w:val="16"/>
                <w:szCs w:val="16"/>
                <w:shd w:val="clear" w:fill="F8F9FA"/>
                <w:lang w:val="sk"/>
              </w:rPr>
              <w:t>family and unemployment distress, and several other factor</w:t>
            </w:r>
            <w:r>
              <w:rPr>
                <w:rFonts w:hint="default" w:ascii="Calibri" w:hAnsi="Calibri" w:cs="Calibri"/>
                <w:sz w:val="16"/>
                <w:szCs w:val="16"/>
                <w:shd w:val="clear" w:fill="F8F9FA"/>
                <w:lang w:val="sk-SK"/>
              </w:rPr>
              <w:t xml:space="preserve">. </w:t>
            </w:r>
            <w:r>
              <w:rPr>
                <w:rFonts w:hint="default" w:ascii="Calibri" w:hAnsi="Calibri" w:cs="Calibri"/>
                <w:sz w:val="16"/>
                <w:szCs w:val="16"/>
                <w:shd w:val="clear" w:fill="F8F9FA"/>
                <w:lang w:val="sk"/>
              </w:rPr>
              <w:t xml:space="preserve"> </w:t>
            </w:r>
            <w:r>
              <w:rPr>
                <w:rFonts w:hint="default" w:ascii="Calibri" w:hAnsi="Calibri" w:cs="Calibri"/>
                <w:sz w:val="16"/>
                <w:szCs w:val="16"/>
                <w:shd w:val="clear" w:fill="F8F9FA"/>
                <w:lang w:val="sk-SK"/>
              </w:rPr>
              <w:t xml:space="preserve">The </w:t>
            </w:r>
          </w:p>
          <w:p>
            <w:pPr>
              <w:spacing w:after="0" w:line="240" w:lineRule="auto"/>
              <w:ind w:left="160" w:hanging="160" w:hangingChars="100"/>
              <w:rPr>
                <w:rFonts w:hint="default" w:ascii="Calibri" w:hAnsi="Calibri" w:cs="Calibri"/>
                <w:i w:val="0"/>
                <w:iCs w:val="0"/>
                <w:caps w:val="0"/>
                <w:color w:val="202124"/>
                <w:spacing w:val="0"/>
                <w:sz w:val="16"/>
                <w:szCs w:val="16"/>
                <w:shd w:val="clear" w:fill="F8F9FA"/>
                <w:lang w:val="en-US"/>
              </w:rPr>
            </w:pPr>
            <w:r>
              <w:rPr>
                <w:rFonts w:hint="default" w:ascii="Calibri" w:hAnsi="Calibri" w:cs="Calibri"/>
                <w:sz w:val="16"/>
                <w:szCs w:val="16"/>
                <w:shd w:val="clear" w:fill="F8F9FA"/>
                <w:lang w:val="sk-SK"/>
              </w:rPr>
              <w:t>homelessness is social and health problem of community. The c</w:t>
            </w:r>
            <w:r>
              <w:rPr>
                <w:rFonts w:hint="default" w:ascii="Calibri" w:hAnsi="Calibri" w:cs="Calibri"/>
                <w:i w:val="0"/>
                <w:iCs w:val="0"/>
                <w:caps w:val="0"/>
                <w:color w:val="202124"/>
                <w:spacing w:val="0"/>
                <w:sz w:val="16"/>
                <w:szCs w:val="16"/>
                <w:shd w:val="clear" w:fill="F8F9FA"/>
                <w:lang w:val="en-US"/>
              </w:rPr>
              <w:t xml:space="preserve">ommunity </w:t>
            </w:r>
          </w:p>
          <w:p>
            <w:pPr>
              <w:spacing w:after="0" w:line="240" w:lineRule="auto"/>
              <w:ind w:left="160" w:hanging="160" w:hangingChars="100"/>
              <w:rPr>
                <w:rFonts w:hint="default" w:ascii="Calibri" w:hAnsi="Calibri" w:cs="Calibri"/>
                <w:i w:val="0"/>
                <w:iCs w:val="0"/>
                <w:caps w:val="0"/>
                <w:color w:val="202124"/>
                <w:spacing w:val="0"/>
                <w:sz w:val="16"/>
                <w:szCs w:val="16"/>
                <w:shd w:val="clear" w:fill="F8F9FA"/>
                <w:lang w:val="en-US"/>
              </w:rPr>
            </w:pPr>
            <w:r>
              <w:rPr>
                <w:rFonts w:hint="default" w:ascii="Calibri" w:hAnsi="Calibri" w:cs="Calibri"/>
                <w:i w:val="0"/>
                <w:iCs w:val="0"/>
                <w:caps w:val="0"/>
                <w:color w:val="202124"/>
                <w:spacing w:val="0"/>
                <w:sz w:val="16"/>
                <w:szCs w:val="16"/>
                <w:shd w:val="clear" w:fill="F8F9FA"/>
                <w:lang w:val="en-US"/>
              </w:rPr>
              <w:t>nurses have an important role in preventing and resolving these issues.</w:t>
            </w:r>
          </w:p>
          <w:p>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cs="Calibri"/>
                <w:i w:val="0"/>
                <w:iCs w:val="0"/>
                <w:caps w:val="0"/>
                <w:color w:val="202124"/>
                <w:spacing w:val="0"/>
                <w:sz w:val="16"/>
                <w:szCs w:val="16"/>
                <w:shd w:val="clear" w:fill="F8F9FA"/>
                <w:lang w:val="en-US" w:eastAsia="sk-SK"/>
              </w:rPr>
            </w:pPr>
            <w:r>
              <w:rPr>
                <w:rFonts w:hint="default" w:ascii="Calibri" w:hAnsi="Calibri" w:cs="Calibri"/>
                <w:i w:val="0"/>
                <w:iCs w:val="0"/>
                <w:caps w:val="0"/>
                <w:color w:val="202124"/>
                <w:spacing w:val="0"/>
                <w:sz w:val="16"/>
                <w:szCs w:val="16"/>
                <w:shd w:val="clear" w:fill="F8F9FA"/>
                <w:lang w:val="en-US"/>
              </w:rPr>
              <w:t>We need to educate and prepare nurses for independent work in the field of community nursing care</w:t>
            </w:r>
            <w:r>
              <w:rPr>
                <w:rFonts w:hint="default" w:ascii="Calibri" w:hAnsi="Calibri" w:cs="Calibri"/>
                <w:i w:val="0"/>
                <w:iCs w:val="0"/>
                <w:caps w:val="0"/>
                <w:color w:val="202124"/>
                <w:spacing w:val="0"/>
                <w:sz w:val="16"/>
                <w:szCs w:val="16"/>
                <w:shd w:val="clear" w:fill="F8F9FA"/>
                <w:lang w:val="sk-SK"/>
              </w:rPr>
              <w:t>, f</w:t>
            </w:r>
            <w:r>
              <w:rPr>
                <w:rFonts w:hint="default" w:ascii="Calibri" w:hAnsi="Calibri" w:cs="Calibri"/>
                <w:i w:val="0"/>
                <w:iCs w:val="0"/>
                <w:caps w:val="0"/>
                <w:color w:val="202124"/>
                <w:spacing w:val="0"/>
                <w:sz w:val="16"/>
                <w:szCs w:val="16"/>
                <w:shd w:val="clear" w:fill="F8F9FA"/>
                <w:lang w:val="en-US"/>
              </w:rPr>
              <w:t xml:space="preserve">or work with </w:t>
            </w:r>
            <w:r>
              <w:rPr>
                <w:rFonts w:hint="default" w:ascii="Calibri" w:hAnsi="Calibri" w:cs="Calibri"/>
                <w:i w:val="0"/>
                <w:iCs w:val="0"/>
                <w:caps w:val="0"/>
                <w:color w:val="202124"/>
                <w:spacing w:val="0"/>
                <w:sz w:val="16"/>
                <w:szCs w:val="16"/>
                <w:shd w:val="clear" w:fill="F8F9FA"/>
                <w:lang w:val="sk-SK"/>
              </w:rPr>
              <w:t>e</w:t>
            </w:r>
            <w:r>
              <w:rPr>
                <w:rFonts w:hint="default" w:ascii="Calibri" w:hAnsi="Calibri" w:cs="Calibri"/>
                <w:i w:val="0"/>
                <w:iCs w:val="0"/>
                <w:caps w:val="0"/>
                <w:color w:val="202124"/>
                <w:spacing w:val="0"/>
                <w:sz w:val="16"/>
                <w:szCs w:val="16"/>
                <w:shd w:val="clear" w:fill="F8F9FA"/>
                <w:lang w:val="en-US"/>
              </w:rPr>
              <w:t>ld</w:t>
            </w:r>
            <w:r>
              <w:rPr>
                <w:rFonts w:hint="default" w:ascii="Calibri" w:hAnsi="Calibri" w:cs="Calibri"/>
                <w:i w:val="0"/>
                <w:iCs w:val="0"/>
                <w:caps w:val="0"/>
                <w:color w:val="202124"/>
                <w:spacing w:val="0"/>
                <w:sz w:val="16"/>
                <w:szCs w:val="16"/>
                <w:shd w:val="clear" w:fill="F8F9FA"/>
                <w:lang w:val="sk-SK"/>
              </w:rPr>
              <w:t xml:space="preserve">erly, </w:t>
            </w:r>
            <w:r>
              <w:rPr>
                <w:rFonts w:hint="default" w:ascii="Calibri" w:hAnsi="Calibri" w:cs="Calibri"/>
                <w:i w:val="0"/>
                <w:iCs w:val="0"/>
                <w:caps w:val="0"/>
                <w:color w:val="202124"/>
                <w:spacing w:val="0"/>
                <w:sz w:val="16"/>
                <w:szCs w:val="16"/>
                <w:shd w:val="clear" w:fill="F8F9FA"/>
                <w:lang w:val="en-US"/>
              </w:rPr>
              <w:t>other</w:t>
            </w:r>
            <w:r>
              <w:rPr>
                <w:rFonts w:hint="default" w:ascii="Calibri" w:hAnsi="Calibri" w:cs="Calibri"/>
                <w:i w:val="0"/>
                <w:iCs w:val="0"/>
                <w:caps w:val="0"/>
                <w:color w:val="202124"/>
                <w:spacing w:val="0"/>
                <w:sz w:val="16"/>
                <w:szCs w:val="16"/>
                <w:shd w:val="clear" w:fill="F8F9FA"/>
                <w:lang w:val="sk-SK"/>
              </w:rPr>
              <w:t xml:space="preserve">s </w:t>
            </w:r>
            <w:r>
              <w:rPr>
                <w:rFonts w:hint="default" w:ascii="Calibri" w:hAnsi="Calibri" w:cs="Calibri"/>
                <w:i w:val="0"/>
                <w:iCs w:val="0"/>
                <w:caps w:val="0"/>
                <w:color w:val="202124"/>
                <w:spacing w:val="0"/>
                <w:sz w:val="16"/>
                <w:szCs w:val="16"/>
                <w:shd w:val="clear" w:fill="F8F9FA"/>
                <w:lang w:val="en-US"/>
              </w:rPr>
              <w:t>vulnerable groups</w:t>
            </w:r>
            <w:r>
              <w:rPr>
                <w:rFonts w:hint="default" w:ascii="Calibri" w:hAnsi="Calibri" w:cs="Calibri"/>
                <w:i w:val="0"/>
                <w:iCs w:val="0"/>
                <w:caps w:val="0"/>
                <w:color w:val="202124"/>
                <w:spacing w:val="0"/>
                <w:sz w:val="16"/>
                <w:szCs w:val="16"/>
                <w:shd w:val="clear" w:fill="F8F9FA"/>
                <w:lang w:val="sk-SK"/>
              </w:rPr>
              <w:t xml:space="preserve"> and also with homeless people.</w:t>
            </w:r>
          </w:p>
        </w:tc>
        <w:tc>
          <w:tcPr>
            <w:tcW w:w="240" w:type="dxa"/>
            <w:gridSpan w:val="2"/>
            <w:vAlign w:val="center"/>
          </w:tcPr>
          <w:p>
            <w:pPr>
              <w:spacing w:after="0" w:line="240" w:lineRule="auto"/>
              <w:rPr>
                <w:rFonts w:hint="default" w:ascii="Calibri" w:hAnsi="Calibri" w:eastAsia="Times New Roman" w:cs="Calibri"/>
                <w:sz w:val="16"/>
                <w:szCs w:val="16"/>
                <w:lang w:eastAsia="sk-SK"/>
              </w:rPr>
            </w:pPr>
          </w:p>
        </w:tc>
      </w:tr>
    </w:tbl>
    <w:p>
      <w:pPr>
        <w:spacing w:line="240" w:lineRule="auto"/>
        <w:rPr>
          <w:rFonts w:hint="default" w:ascii="Calibri" w:hAnsi="Calibri" w:cs="Calibri"/>
          <w:sz w:val="16"/>
          <w:szCs w:val="16"/>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panose1 w:val="02020603050405020304"/>
    <w:charset w:val="86"/>
    <w:family w:val="auto"/>
    <w:pitch w:val="default"/>
    <w:sig w:usb0="E0000AFF" w:usb1="500078FF" w:usb2="00000021" w:usb3="00000000" w:csb0="600001BF" w:csb1="DFF7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207694"/>
    <w:multiLevelType w:val="singleLevel"/>
    <w:tmpl w:val="19207694"/>
    <w:lvl w:ilvl="0" w:tentative="0">
      <w:start w:val="1"/>
      <w:numFmt w:val="decimal"/>
      <w:lvlText w:val="%1."/>
      <w:lvlJc w:val="left"/>
      <w:pPr>
        <w:tabs>
          <w:tab w:val="left" w:pos="312"/>
        </w:tabs>
      </w:pPr>
    </w:lvl>
  </w:abstractNum>
  <w:abstractNum w:abstractNumId="1">
    <w:nsid w:val="6CDD4099"/>
    <w:multiLevelType w:val="singleLevel"/>
    <w:tmpl w:val="6CDD4099"/>
    <w:lvl w:ilvl="0" w:tentative="0">
      <w:start w:val="4"/>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211BB7"/>
    <w:rsid w:val="004C0ADE"/>
    <w:rsid w:val="0073261A"/>
    <w:rsid w:val="0702364C"/>
    <w:rsid w:val="0BC57201"/>
    <w:rsid w:val="13352FDA"/>
    <w:rsid w:val="13970991"/>
    <w:rsid w:val="16A031D3"/>
    <w:rsid w:val="1BA445C5"/>
    <w:rsid w:val="1D6B1686"/>
    <w:rsid w:val="21CF4AEA"/>
    <w:rsid w:val="243B3E5A"/>
    <w:rsid w:val="27AF1623"/>
    <w:rsid w:val="2CD02BBF"/>
    <w:rsid w:val="4320370D"/>
    <w:rsid w:val="43215D74"/>
    <w:rsid w:val="4C78592F"/>
    <w:rsid w:val="4EA751D9"/>
    <w:rsid w:val="509649A0"/>
    <w:rsid w:val="5E8E3525"/>
    <w:rsid w:val="64814F8E"/>
    <w:rsid w:val="65E541CB"/>
    <w:rsid w:val="693E6CE7"/>
    <w:rsid w:val="74CC6C41"/>
    <w:rsid w:val="7A82782C"/>
    <w:rsid w:val="7D0D4DB6"/>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sk-SK" w:eastAsia="en-US" w:bidi="ar-SA"/>
    </w:rPr>
  </w:style>
  <w:style w:type="paragraph" w:styleId="2">
    <w:name w:val="heading 1"/>
    <w:next w:val="1"/>
    <w:qFormat/>
    <w:uiPriority w:val="9"/>
    <w:pPr>
      <w:spacing w:before="0" w:beforeAutospacing="1" w:after="0" w:afterAutospacing="1"/>
      <w:jc w:val="left"/>
    </w:pPr>
    <w:rPr>
      <w:rFonts w:hint="eastAsia" w:ascii="SimSun" w:hAnsi="SimSun" w:eastAsia="SimSun" w:cs="SimSun"/>
      <w:b/>
      <w:bCs/>
      <w:kern w:val="44"/>
      <w:sz w:val="48"/>
      <w:szCs w:val="48"/>
      <w:lang w:val="en-US" w:eastAsia="zh-CN" w:bidi="ar"/>
    </w:rPr>
  </w:style>
  <w:style w:type="character" w:default="1" w:styleId="3">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5">
    <w:name w:val="footnote text"/>
    <w:basedOn w:val="1"/>
    <w:unhideWhenUsed/>
    <w:qFormat/>
    <w:uiPriority w:val="99"/>
    <w:pPr>
      <w:spacing w:after="0" w:line="240" w:lineRule="auto"/>
    </w:pPr>
    <w:rPr>
      <w:sz w:val="20"/>
      <w:szCs w:val="20"/>
    </w:rPr>
  </w:style>
  <w:style w:type="paragraph" w:styleId="6">
    <w:name w:val="HTML Preformatted"/>
    <w:semiHidden/>
    <w:unhideWhenUsed/>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character" w:styleId="7">
    <w:name w:val="Hyperlink"/>
    <w:basedOn w:val="3"/>
    <w:semiHidden/>
    <w:unhideWhenUsed/>
    <w:qFormat/>
    <w:uiPriority w:val="99"/>
    <w:rPr>
      <w:color w:val="0563C1"/>
      <w:u w:val="single"/>
    </w:rPr>
  </w:style>
  <w:style w:type="paragraph" w:styleId="8">
    <w:name w:val="Normal (Web)"/>
    <w:semiHidden/>
    <w:unhideWhenUsed/>
    <w:uiPriority w:val="99"/>
    <w:pPr>
      <w:spacing w:before="0" w:beforeAutospacing="1" w:after="0" w:afterAutospacing="0" w:line="276" w:lineRule="auto"/>
      <w:ind w:left="0" w:right="0"/>
      <w:jc w:val="left"/>
    </w:pPr>
    <w:rPr>
      <w:rFonts w:ascii="Times New Roman" w:hAnsi="Times New Roman" w:eastAsia="SimSun" w:cs="Times New Roman"/>
      <w:kern w:val="0"/>
      <w:sz w:val="24"/>
      <w:szCs w:val="24"/>
      <w:lang w:val="en-US" w:eastAsia="zh-CN" w:bidi="ar"/>
    </w:rPr>
  </w:style>
  <w:style w:type="paragraph" w:customStyle="1" w:styleId="9">
    <w:name w:val="normal"/>
    <w:qFormat/>
    <w:uiPriority w:val="0"/>
    <w:rPr>
      <w:rFonts w:ascii="Liberation Serif" w:hAnsi="Liberation Serif" w:eastAsia="Liberation Serif" w:cs="Liberation Serif"/>
      <w:sz w:val="24"/>
      <w:szCs w:val="24"/>
      <w:lang w:val="sk-SK" w:eastAsia="sk-SK" w:bidi="ar-SA"/>
    </w:rPr>
  </w:style>
  <w:style w:type="table" w:customStyle="1" w:styleId="10">
    <w:name w:val="Normálna tabuľka"/>
    <w:semiHidden/>
    <w:qFormat/>
    <w:uiPriority w:val="0"/>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CellMar>
        <w:top w:w="0" w:type="dxa"/>
        <w:left w:w="100" w:type="dxa"/>
        <w:bottom w:w="0" w:type="dxa"/>
        <w:right w:w="100" w:type="dxa"/>
      </w:tblCellMar>
    </w:tblPr>
  </w:style>
  <w:style w:type="paragraph" w:customStyle="1" w:styleId="11">
    <w:name w:val="western"/>
    <w:qFormat/>
    <w:uiPriority w:val="0"/>
    <w:pPr>
      <w:jc w:val="left"/>
    </w:pPr>
    <w:rPr>
      <w:rFonts w:hint="default" w:ascii="Times New Roman" w:hAnsi="Times New Roman" w:eastAsia="SimSun"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835</Words>
  <Characters>4765</Characters>
  <Lines>39</Lines>
  <Paragraphs>11</Paragraphs>
  <TotalTime>0</TotalTime>
  <ScaleCrop>false</ScaleCrop>
  <LinksUpToDate>false</LinksUpToDate>
  <CharactersWithSpaces>5589</CharactersWithSpaces>
  <Application>WPS Office_11.2.0.10308_F1E327BC-269C-435d-A152-05C5408002CA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2022-03-10T08:22:00Z</dcterms:created>
  <dc:creator>Jakub Králik</dc:creator>
  <cp:lastModifiedBy>Asus</cp:lastModifiedBy>
  <dcterms:modified xsi:type="dcterms:W3CDTF">2022-05-19T21:46:49Z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D34E0F11EFA54C1AB76E634F2FFA0271</vt:lpwstr>
  </property>
</Properties>
</file>